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919A5" w14:textId="77777777" w:rsidR="00F577EF" w:rsidRPr="004969DE" w:rsidRDefault="008023FB" w:rsidP="00F577EF">
      <w:pPr>
        <w:rPr>
          <w:b/>
          <w:sz w:val="36"/>
          <w:lang w:val="en-US"/>
        </w:rPr>
      </w:pPr>
      <w:r w:rsidRPr="004969DE">
        <w:rPr>
          <w:b/>
          <w:sz w:val="36"/>
          <w:lang w:val="en-US"/>
        </w:rPr>
        <w:t>Leprosy: innovati</w:t>
      </w:r>
      <w:r w:rsidR="00DD6C19">
        <w:rPr>
          <w:b/>
          <w:sz w:val="36"/>
          <w:lang w:val="en-US"/>
        </w:rPr>
        <w:t xml:space="preserve">on </w:t>
      </w:r>
      <w:r w:rsidRPr="004969DE">
        <w:rPr>
          <w:b/>
          <w:sz w:val="36"/>
          <w:lang w:val="en-US"/>
        </w:rPr>
        <w:t>to tackle an ancient disease </w:t>
      </w:r>
    </w:p>
    <w:p w14:paraId="0219A82F" w14:textId="77777777" w:rsidR="008023FB" w:rsidRPr="009D5541" w:rsidRDefault="008023FB" w:rsidP="00F577EF">
      <w:pPr>
        <w:rPr>
          <w:lang w:val="en-US"/>
        </w:rPr>
      </w:pPr>
    </w:p>
    <w:p w14:paraId="2D55D35D" w14:textId="19442D85" w:rsidR="009D5541" w:rsidRPr="004969DE" w:rsidRDefault="00DD6C19" w:rsidP="00F577EF">
      <w:pPr>
        <w:rPr>
          <w:i/>
          <w:sz w:val="24"/>
          <w:lang w:val="en-US"/>
        </w:rPr>
      </w:pPr>
      <w:r>
        <w:rPr>
          <w:i/>
          <w:sz w:val="24"/>
          <w:lang w:val="en-US"/>
        </w:rPr>
        <w:t xml:space="preserve">Nearly 150.000 contacts of </w:t>
      </w:r>
      <w:r w:rsidR="00850C81">
        <w:rPr>
          <w:i/>
          <w:sz w:val="24"/>
          <w:lang w:val="en-US"/>
        </w:rPr>
        <w:t>l</w:t>
      </w:r>
      <w:r>
        <w:rPr>
          <w:i/>
          <w:sz w:val="24"/>
          <w:lang w:val="en-US"/>
        </w:rPr>
        <w:t>eprosy patients</w:t>
      </w:r>
      <w:r w:rsidR="004969DE" w:rsidRPr="004969DE">
        <w:rPr>
          <w:i/>
          <w:sz w:val="24"/>
          <w:lang w:val="en-US"/>
        </w:rPr>
        <w:t xml:space="preserve"> </w:t>
      </w:r>
      <w:r>
        <w:rPr>
          <w:i/>
          <w:sz w:val="24"/>
          <w:lang w:val="en-US"/>
        </w:rPr>
        <w:t xml:space="preserve">to participate in trial assessing </w:t>
      </w:r>
      <w:r w:rsidR="004969DE" w:rsidRPr="004969DE">
        <w:rPr>
          <w:i/>
          <w:sz w:val="24"/>
          <w:lang w:val="en-US"/>
        </w:rPr>
        <w:t>preventive</w:t>
      </w:r>
      <w:r w:rsidR="009D5541" w:rsidRPr="004969DE">
        <w:rPr>
          <w:i/>
          <w:sz w:val="24"/>
          <w:lang w:val="en-US"/>
        </w:rPr>
        <w:t xml:space="preserve"> treatment</w:t>
      </w:r>
      <w:r w:rsidR="004969DE" w:rsidRPr="004969DE">
        <w:rPr>
          <w:i/>
          <w:sz w:val="24"/>
          <w:lang w:val="en-US"/>
        </w:rPr>
        <w:t xml:space="preserve"> </w:t>
      </w:r>
      <w:r>
        <w:rPr>
          <w:i/>
          <w:sz w:val="24"/>
          <w:lang w:val="en-US"/>
        </w:rPr>
        <w:t>approaches</w:t>
      </w:r>
    </w:p>
    <w:p w14:paraId="509A6AC8" w14:textId="77777777" w:rsidR="009D5541" w:rsidRPr="009D5541" w:rsidRDefault="009D5541" w:rsidP="00F577EF">
      <w:pPr>
        <w:rPr>
          <w:lang w:val="en-US"/>
        </w:rPr>
      </w:pPr>
    </w:p>
    <w:p w14:paraId="4EFF5CE3" w14:textId="04B030C3" w:rsidR="009D5541" w:rsidRPr="009D5541" w:rsidRDefault="009D5541" w:rsidP="00F577EF">
      <w:pPr>
        <w:rPr>
          <w:b/>
          <w:lang w:val="en-US"/>
        </w:rPr>
      </w:pPr>
      <w:r w:rsidRPr="009D5541">
        <w:rPr>
          <w:b/>
          <w:lang w:val="en-US"/>
        </w:rPr>
        <w:t>While leprosy</w:t>
      </w:r>
      <w:r w:rsidR="000665E5">
        <w:rPr>
          <w:b/>
          <w:lang w:val="en-US"/>
        </w:rPr>
        <w:t xml:space="preserve"> is often considered</w:t>
      </w:r>
      <w:r w:rsidRPr="009D5541">
        <w:rPr>
          <w:b/>
          <w:lang w:val="en-US"/>
        </w:rPr>
        <w:t xml:space="preserve"> a disease </w:t>
      </w:r>
      <w:bookmarkStart w:id="0" w:name="_GoBack"/>
      <w:bookmarkEnd w:id="0"/>
      <w:r w:rsidRPr="009D5541">
        <w:rPr>
          <w:b/>
          <w:lang w:val="en-US"/>
        </w:rPr>
        <w:t xml:space="preserve">of the past, the bacterial infection continues to wreak havoc in </w:t>
      </w:r>
      <w:r w:rsidR="000665E5">
        <w:rPr>
          <w:b/>
          <w:lang w:val="en-US"/>
        </w:rPr>
        <w:t>many</w:t>
      </w:r>
      <w:r w:rsidR="009737FC">
        <w:rPr>
          <w:b/>
          <w:lang w:val="en-US"/>
        </w:rPr>
        <w:t xml:space="preserve"> </w:t>
      </w:r>
      <w:r w:rsidRPr="009D5541">
        <w:rPr>
          <w:b/>
          <w:lang w:val="en-US"/>
        </w:rPr>
        <w:t xml:space="preserve">countries. Partners of a new clinical trial, </w:t>
      </w:r>
      <w:r w:rsidR="000665E5">
        <w:rPr>
          <w:b/>
          <w:lang w:val="en-US"/>
        </w:rPr>
        <w:t xml:space="preserve">led by the Institute of Tropical Medicine Antwerp (ITM) </w:t>
      </w:r>
      <w:r w:rsidR="00677C43">
        <w:rPr>
          <w:b/>
          <w:lang w:val="en-US"/>
        </w:rPr>
        <w:t xml:space="preserve">and </w:t>
      </w:r>
      <w:r w:rsidRPr="009D5541">
        <w:rPr>
          <w:b/>
          <w:lang w:val="en-US"/>
        </w:rPr>
        <w:t xml:space="preserve">funded by the European &amp; Developing Countries Clinical Trials Partnership (EDCTP), will test </w:t>
      </w:r>
      <w:r w:rsidR="00836FDF">
        <w:rPr>
          <w:b/>
          <w:lang w:val="en-US"/>
        </w:rPr>
        <w:t xml:space="preserve">different </w:t>
      </w:r>
      <w:r w:rsidRPr="009D5541">
        <w:rPr>
          <w:b/>
          <w:lang w:val="en-US"/>
        </w:rPr>
        <w:t>methods of preventive treatment to stop the disease in the Comoros and Madagascar, two of the most affected countries.</w:t>
      </w:r>
    </w:p>
    <w:p w14:paraId="359B4F53" w14:textId="77777777" w:rsidR="009D5541" w:rsidRDefault="009D5541" w:rsidP="00F577EF">
      <w:pPr>
        <w:rPr>
          <w:color w:val="4472C4"/>
          <w:lang w:val="en-US"/>
        </w:rPr>
      </w:pPr>
    </w:p>
    <w:p w14:paraId="223EFB58" w14:textId="0958B02A" w:rsidR="009737FC" w:rsidRDefault="009737FC" w:rsidP="00F577EF">
      <w:pPr>
        <w:rPr>
          <w:lang w:val="en-US"/>
        </w:rPr>
      </w:pPr>
      <w:r>
        <w:rPr>
          <w:lang w:val="en-US"/>
        </w:rPr>
        <w:t>“</w:t>
      </w:r>
      <w:r w:rsidRPr="002B3B0C">
        <w:rPr>
          <w:i/>
          <w:lang w:val="en-US"/>
        </w:rPr>
        <w:t>Despite sustained control efforts, the Comoros and Madagascar continue to struggle with many cases of leprosy. We want to find out which preventive treatment approach is most effective to stop the debilitating disease in its tracks</w:t>
      </w:r>
      <w:r>
        <w:rPr>
          <w:lang w:val="en-US"/>
        </w:rPr>
        <w:t xml:space="preserve">,” said </w:t>
      </w:r>
      <w:r w:rsidRPr="002B3B0C">
        <w:rPr>
          <w:b/>
          <w:lang w:val="en-US"/>
        </w:rPr>
        <w:t>Prof Bouke de Jong</w:t>
      </w:r>
      <w:r>
        <w:rPr>
          <w:lang w:val="en-US"/>
        </w:rPr>
        <w:t xml:space="preserve"> </w:t>
      </w:r>
      <w:r w:rsidR="002B3B0C">
        <w:rPr>
          <w:lang w:val="en-US"/>
        </w:rPr>
        <w:t xml:space="preserve">of </w:t>
      </w:r>
      <w:r w:rsidR="000665E5">
        <w:rPr>
          <w:lang w:val="en-US"/>
        </w:rPr>
        <w:t xml:space="preserve">ITM </w:t>
      </w:r>
      <w:r>
        <w:rPr>
          <w:lang w:val="en-US"/>
        </w:rPr>
        <w:t xml:space="preserve">who is heading the study. </w:t>
      </w:r>
      <w:r w:rsidR="00DC04EE">
        <w:rPr>
          <w:lang w:val="en-US"/>
        </w:rPr>
        <w:t xml:space="preserve">The Comoros is reporting </w:t>
      </w:r>
      <w:r w:rsidR="00474462">
        <w:fldChar w:fldCharType="begin"/>
      </w:r>
      <w:r w:rsidR="00474462" w:rsidRPr="00474462">
        <w:rPr>
          <w:lang w:val="en-US"/>
        </w:rPr>
        <w:instrText xml:space="preserve"> HYPERLINK "http://apps.who.int/neglecte</w:instrText>
      </w:r>
      <w:r w:rsidR="00474462" w:rsidRPr="00474462">
        <w:rPr>
          <w:lang w:val="en-US"/>
        </w:rPr>
        <w:instrText xml:space="preserve">d_diseases/ntddata/leprosy/leprosy.html" </w:instrText>
      </w:r>
      <w:r w:rsidR="00474462">
        <w:fldChar w:fldCharType="separate"/>
      </w:r>
      <w:r w:rsidR="00DC04EE" w:rsidRPr="00DC04EE">
        <w:rPr>
          <w:rStyle w:val="Hyperlink"/>
          <w:lang w:val="en-US"/>
        </w:rPr>
        <w:t>one the highest prevalence rates worldwide</w:t>
      </w:r>
      <w:r w:rsidR="00474462">
        <w:rPr>
          <w:rStyle w:val="Hyperlink"/>
          <w:lang w:val="en-US"/>
        </w:rPr>
        <w:fldChar w:fldCharType="end"/>
      </w:r>
      <w:r w:rsidR="00DC04EE">
        <w:rPr>
          <w:lang w:val="en-US"/>
        </w:rPr>
        <w:t xml:space="preserve"> with 3,3 registered cases per 10.000 people. For Madagascar this figure is 0,84. </w:t>
      </w:r>
      <w:r w:rsidR="006D542E">
        <w:rPr>
          <w:lang w:val="en-US"/>
        </w:rPr>
        <w:t>However, t</w:t>
      </w:r>
      <w:r w:rsidR="002B3B0C">
        <w:rPr>
          <w:lang w:val="en-US"/>
        </w:rPr>
        <w:t xml:space="preserve">he </w:t>
      </w:r>
      <w:r w:rsidR="006D542E">
        <w:rPr>
          <w:lang w:val="en-US"/>
        </w:rPr>
        <w:t xml:space="preserve">study </w:t>
      </w:r>
      <w:r w:rsidR="002B3B0C">
        <w:rPr>
          <w:lang w:val="en-US"/>
        </w:rPr>
        <w:t xml:space="preserve">results will also serve the </w:t>
      </w:r>
      <w:r w:rsidR="009710A1">
        <w:rPr>
          <w:lang w:val="en-US"/>
        </w:rPr>
        <w:t>150</w:t>
      </w:r>
      <w:r w:rsidR="002B3B0C" w:rsidRPr="002B3B0C">
        <w:rPr>
          <w:lang w:val="en-US"/>
        </w:rPr>
        <w:t xml:space="preserve"> countries worldwide where patients</w:t>
      </w:r>
      <w:r w:rsidR="002B3B0C">
        <w:rPr>
          <w:lang w:val="en-US"/>
        </w:rPr>
        <w:t xml:space="preserve"> are affected by leprosy.</w:t>
      </w:r>
    </w:p>
    <w:p w14:paraId="653D30CA" w14:textId="77777777" w:rsidR="009737FC" w:rsidRDefault="009737FC" w:rsidP="00F577EF">
      <w:pPr>
        <w:rPr>
          <w:lang w:val="en-US"/>
        </w:rPr>
      </w:pPr>
    </w:p>
    <w:p w14:paraId="77859CB5" w14:textId="62AF8304" w:rsidR="009737FC" w:rsidRDefault="009737FC" w:rsidP="00F577EF">
      <w:pPr>
        <w:rPr>
          <w:lang w:val="en-US"/>
        </w:rPr>
      </w:pPr>
      <w:r>
        <w:rPr>
          <w:lang w:val="en-US"/>
        </w:rPr>
        <w:t xml:space="preserve">In the PEOPLE </w:t>
      </w:r>
      <w:r w:rsidR="00BF5883">
        <w:rPr>
          <w:lang w:val="en-US"/>
        </w:rPr>
        <w:t xml:space="preserve">project </w:t>
      </w:r>
      <w:r>
        <w:rPr>
          <w:lang w:val="en-US"/>
        </w:rPr>
        <w:t>(</w:t>
      </w:r>
      <w:r w:rsidRPr="009737FC">
        <w:rPr>
          <w:lang w:val="en-US"/>
        </w:rPr>
        <w:t xml:space="preserve">Post </w:t>
      </w:r>
      <w:proofErr w:type="spellStart"/>
      <w:r w:rsidRPr="009737FC">
        <w:rPr>
          <w:lang w:val="en-US"/>
        </w:rPr>
        <w:t>ExpOsure</w:t>
      </w:r>
      <w:proofErr w:type="spellEnd"/>
      <w:r w:rsidRPr="009737FC">
        <w:rPr>
          <w:lang w:val="en-US"/>
        </w:rPr>
        <w:t xml:space="preserve"> Prophylaxis for </w:t>
      </w:r>
      <w:proofErr w:type="spellStart"/>
      <w:r w:rsidRPr="009737FC">
        <w:rPr>
          <w:lang w:val="en-US"/>
        </w:rPr>
        <w:t>LEprosy</w:t>
      </w:r>
      <w:proofErr w:type="spellEnd"/>
      <w:r w:rsidRPr="009737FC">
        <w:rPr>
          <w:lang w:val="en-US"/>
        </w:rPr>
        <w:t xml:space="preserve"> in the Comoros and</w:t>
      </w:r>
      <w:r>
        <w:rPr>
          <w:lang w:val="en-US"/>
        </w:rPr>
        <w:t xml:space="preserve"> Madagascar), v</w:t>
      </w:r>
      <w:r w:rsidRPr="009737FC">
        <w:rPr>
          <w:lang w:val="en-US"/>
        </w:rPr>
        <w:t xml:space="preserve">illages on the Comoros and </w:t>
      </w:r>
      <w:r>
        <w:rPr>
          <w:lang w:val="en-US"/>
        </w:rPr>
        <w:t xml:space="preserve">in </w:t>
      </w:r>
      <w:r w:rsidRPr="009737FC">
        <w:rPr>
          <w:lang w:val="en-US"/>
        </w:rPr>
        <w:t>Madagascar will be rando</w:t>
      </w:r>
      <w:r>
        <w:rPr>
          <w:lang w:val="en-US"/>
        </w:rPr>
        <w:t xml:space="preserve">mly assigned to one of four </w:t>
      </w:r>
      <w:r w:rsidRPr="009737FC">
        <w:rPr>
          <w:lang w:val="en-US"/>
        </w:rPr>
        <w:t>study arms</w:t>
      </w:r>
      <w:r>
        <w:rPr>
          <w:lang w:val="en-US"/>
        </w:rPr>
        <w:t xml:space="preserve">. The villages will then </w:t>
      </w:r>
      <w:r w:rsidRPr="009737FC">
        <w:rPr>
          <w:lang w:val="en-US"/>
        </w:rPr>
        <w:t>be screened on a yearly basis for four consecutive ye</w:t>
      </w:r>
      <w:r>
        <w:rPr>
          <w:lang w:val="en-US"/>
        </w:rPr>
        <w:t>ars. Depending on which of the four</w:t>
      </w:r>
      <w:r w:rsidRPr="009737FC">
        <w:rPr>
          <w:lang w:val="en-US"/>
        </w:rPr>
        <w:t xml:space="preserve"> arms a village is assigned to, people in the surroundings of a leprosy patient will or will not be offered Post-Exposure Prophylaxis (PEP) using the antibiotic rifampicin.</w:t>
      </w:r>
    </w:p>
    <w:p w14:paraId="5BD9B819" w14:textId="77777777" w:rsidR="009737FC" w:rsidRDefault="009737FC" w:rsidP="00F577EF">
      <w:pPr>
        <w:rPr>
          <w:lang w:val="en-US"/>
        </w:rPr>
      </w:pPr>
    </w:p>
    <w:p w14:paraId="4A788A19" w14:textId="02421F93" w:rsidR="009737FC" w:rsidRDefault="009737FC" w:rsidP="00F577EF">
      <w:pPr>
        <w:rPr>
          <w:lang w:val="en-US"/>
        </w:rPr>
      </w:pPr>
      <w:r w:rsidRPr="009737FC">
        <w:rPr>
          <w:lang w:val="en-US"/>
        </w:rPr>
        <w:t xml:space="preserve">The </w:t>
      </w:r>
      <w:r w:rsidR="00474462">
        <w:fldChar w:fldCharType="begin"/>
      </w:r>
      <w:r w:rsidR="00474462" w:rsidRPr="00474462">
        <w:rPr>
          <w:lang w:val="en-US"/>
        </w:rPr>
        <w:instrText xml:space="preserve"> HY</w:instrText>
      </w:r>
      <w:r w:rsidR="00474462" w:rsidRPr="00474462">
        <w:rPr>
          <w:lang w:val="en-US"/>
        </w:rPr>
        <w:instrText xml:space="preserve">PERLINK "http://www.who.int/neglected_diseases/news/WHO-to-publish-first-guidelines-on-leprosy-diagnosis/en/" </w:instrText>
      </w:r>
      <w:r w:rsidR="00474462">
        <w:fldChar w:fldCharType="separate"/>
      </w:r>
      <w:r w:rsidRPr="00653C9C">
        <w:rPr>
          <w:rStyle w:val="Hyperlink"/>
          <w:lang w:val="en-US"/>
        </w:rPr>
        <w:t>WHO recently recommended to offer preventive treatment</w:t>
      </w:r>
      <w:r w:rsidR="00474462">
        <w:rPr>
          <w:rStyle w:val="Hyperlink"/>
          <w:lang w:val="en-US"/>
        </w:rPr>
        <w:fldChar w:fldCharType="end"/>
      </w:r>
      <w:r w:rsidRPr="009737FC">
        <w:rPr>
          <w:lang w:val="en-US"/>
        </w:rPr>
        <w:t xml:space="preserve"> to contacts of leprosy patients</w:t>
      </w:r>
      <w:r>
        <w:rPr>
          <w:lang w:val="en-US"/>
        </w:rPr>
        <w:t xml:space="preserve">. </w:t>
      </w:r>
      <w:r w:rsidRPr="009737FC">
        <w:rPr>
          <w:lang w:val="en-US"/>
        </w:rPr>
        <w:t xml:space="preserve">The </w:t>
      </w:r>
      <w:r>
        <w:rPr>
          <w:lang w:val="en-US"/>
        </w:rPr>
        <w:t xml:space="preserve">new </w:t>
      </w:r>
      <w:r w:rsidRPr="009737FC">
        <w:rPr>
          <w:lang w:val="en-US"/>
        </w:rPr>
        <w:t xml:space="preserve">guidelines are largely based on </w:t>
      </w:r>
      <w:r w:rsidR="00474462">
        <w:fldChar w:fldCharType="begin"/>
      </w:r>
      <w:r w:rsidR="00474462" w:rsidRPr="00474462">
        <w:rPr>
          <w:lang w:val="en-US"/>
        </w:rPr>
        <w:instrText xml:space="preserve"> HYPERLINK "https://www.ncbi.nlm.nih.gov/pubmed/18332051" </w:instrText>
      </w:r>
      <w:r w:rsidR="00474462">
        <w:fldChar w:fldCharType="separate"/>
      </w:r>
      <w:r w:rsidRPr="00991EF5">
        <w:rPr>
          <w:rStyle w:val="Hyperlink"/>
          <w:lang w:val="en-US"/>
        </w:rPr>
        <w:t>the COLEP study</w:t>
      </w:r>
      <w:r w:rsidR="00474462">
        <w:rPr>
          <w:rStyle w:val="Hyperlink"/>
          <w:lang w:val="en-US"/>
        </w:rPr>
        <w:fldChar w:fldCharType="end"/>
      </w:r>
      <w:r w:rsidRPr="009737FC">
        <w:rPr>
          <w:lang w:val="en-US"/>
        </w:rPr>
        <w:t xml:space="preserve">, in which around 20.000 contacts in Bangladesh received one dose of the rifampicin or </w:t>
      </w:r>
      <w:r>
        <w:rPr>
          <w:lang w:val="en-US"/>
        </w:rPr>
        <w:t xml:space="preserve">a </w:t>
      </w:r>
      <w:r w:rsidRPr="009737FC">
        <w:rPr>
          <w:lang w:val="en-US"/>
        </w:rPr>
        <w:t xml:space="preserve">placebo.  While the effect of the antibiotic to lower the number of new leprosy cases was clearly demonstrated, it is not yet clear which contacts </w:t>
      </w:r>
      <w:r w:rsidR="00DA2961">
        <w:rPr>
          <w:lang w:val="en-US"/>
        </w:rPr>
        <w:t xml:space="preserve">(household or social) </w:t>
      </w:r>
      <w:r w:rsidRPr="009737FC">
        <w:rPr>
          <w:lang w:val="en-US"/>
        </w:rPr>
        <w:t xml:space="preserve">will benefit from the prophylaxis. </w:t>
      </w:r>
    </w:p>
    <w:p w14:paraId="0D56B3F5" w14:textId="77777777" w:rsidR="002B3B0C" w:rsidRDefault="002B3B0C" w:rsidP="00F577EF">
      <w:pPr>
        <w:rPr>
          <w:lang w:val="en-US"/>
        </w:rPr>
      </w:pPr>
    </w:p>
    <w:p w14:paraId="52426D6F" w14:textId="15127DFC" w:rsidR="002322E3" w:rsidRDefault="009737FC" w:rsidP="002322E3">
      <w:pPr>
        <w:rPr>
          <w:lang w:val="en-US"/>
        </w:rPr>
      </w:pPr>
      <w:r w:rsidRPr="009737FC">
        <w:rPr>
          <w:lang w:val="en-US"/>
        </w:rPr>
        <w:t xml:space="preserve">In the PEOPLE study, 144.000 contacts will be </w:t>
      </w:r>
      <w:r w:rsidR="00F937A7">
        <w:rPr>
          <w:lang w:val="en-US"/>
        </w:rPr>
        <w:t>assigned to four different arms, where</w:t>
      </w:r>
      <w:r w:rsidR="00677C43">
        <w:rPr>
          <w:lang w:val="en-US"/>
        </w:rPr>
        <w:t>,</w:t>
      </w:r>
      <w:r w:rsidR="00F937A7">
        <w:rPr>
          <w:lang w:val="en-US"/>
        </w:rPr>
        <w:t xml:space="preserve"> depending on the arm</w:t>
      </w:r>
      <w:r w:rsidR="00677C43">
        <w:rPr>
          <w:lang w:val="en-US"/>
        </w:rPr>
        <w:t>,</w:t>
      </w:r>
      <w:r w:rsidR="00F937A7">
        <w:rPr>
          <w:lang w:val="en-US"/>
        </w:rPr>
        <w:t xml:space="preserve"> </w:t>
      </w:r>
      <w:r w:rsidR="000C3BAE">
        <w:rPr>
          <w:lang w:val="en-US"/>
        </w:rPr>
        <w:t>the double of a standard</w:t>
      </w:r>
      <w:r w:rsidRPr="009737FC">
        <w:rPr>
          <w:lang w:val="en-US"/>
        </w:rPr>
        <w:t xml:space="preserve"> dose </w:t>
      </w:r>
      <w:proofErr w:type="spellStart"/>
      <w:r w:rsidR="002B3B0C">
        <w:rPr>
          <w:lang w:val="en-US"/>
        </w:rPr>
        <w:t>rif</w:t>
      </w:r>
      <w:r w:rsidR="00AD47B9">
        <w:rPr>
          <w:lang w:val="en-US"/>
        </w:rPr>
        <w:t>a</w:t>
      </w:r>
      <w:r w:rsidR="002B3B0C">
        <w:rPr>
          <w:lang w:val="en-US"/>
        </w:rPr>
        <w:t>mp</w:t>
      </w:r>
      <w:r w:rsidR="00AD47B9">
        <w:rPr>
          <w:lang w:val="en-US"/>
        </w:rPr>
        <w:t>i</w:t>
      </w:r>
      <w:r w:rsidR="002B3B0C">
        <w:rPr>
          <w:lang w:val="en-US"/>
        </w:rPr>
        <w:t>cin</w:t>
      </w:r>
      <w:r w:rsidR="00F937A7">
        <w:rPr>
          <w:lang w:val="en-US"/>
        </w:rPr>
        <w:t>e</w:t>
      </w:r>
      <w:proofErr w:type="spellEnd"/>
      <w:r w:rsidRPr="009737FC">
        <w:rPr>
          <w:lang w:val="en-US"/>
        </w:rPr>
        <w:t xml:space="preserve"> </w:t>
      </w:r>
      <w:r w:rsidR="00F937A7">
        <w:rPr>
          <w:lang w:val="en-US"/>
        </w:rPr>
        <w:t>will be offered</w:t>
      </w:r>
      <w:r w:rsidRPr="009737FC">
        <w:rPr>
          <w:lang w:val="en-US"/>
        </w:rPr>
        <w:t>, after the</w:t>
      </w:r>
      <w:r w:rsidR="002322E3">
        <w:rPr>
          <w:lang w:val="en-US"/>
        </w:rPr>
        <w:t xml:space="preserve"> contacts’</w:t>
      </w:r>
      <w:r w:rsidRPr="009737FC">
        <w:rPr>
          <w:lang w:val="en-US"/>
        </w:rPr>
        <w:t xml:space="preserve"> informed consent.</w:t>
      </w:r>
      <w:r w:rsidR="002322E3">
        <w:rPr>
          <w:lang w:val="en-US"/>
        </w:rPr>
        <w:t xml:space="preserve"> In arm 1, no preventive treatment is given. In arm two, only members of the same household of the leprosy patient will be offered preventive treatment. In arm three, every person living in a radius of 100 met</w:t>
      </w:r>
      <w:r w:rsidR="00677C43">
        <w:rPr>
          <w:lang w:val="en-US"/>
        </w:rPr>
        <w:t>e</w:t>
      </w:r>
      <w:r w:rsidR="002322E3">
        <w:rPr>
          <w:lang w:val="en-US"/>
        </w:rPr>
        <w:t xml:space="preserve">rs around a confirmed leprosy patient will be offered treatment. In arm four, this applies to every person in the same radius </w:t>
      </w:r>
      <w:r w:rsidR="00677C43">
        <w:rPr>
          <w:lang w:val="en-US"/>
        </w:rPr>
        <w:t xml:space="preserve">who </w:t>
      </w:r>
      <w:r w:rsidR="002322E3">
        <w:rPr>
          <w:lang w:val="en-US"/>
        </w:rPr>
        <w:t xml:space="preserve">tests positive </w:t>
      </w:r>
      <w:r w:rsidR="00896EB0">
        <w:rPr>
          <w:lang w:val="en-US"/>
        </w:rPr>
        <w:t xml:space="preserve">in fingerstick blood </w:t>
      </w:r>
      <w:r w:rsidR="002322E3">
        <w:rPr>
          <w:lang w:val="en-US"/>
        </w:rPr>
        <w:t xml:space="preserve">for antibodies against </w:t>
      </w:r>
      <w:r w:rsidR="002322E3" w:rsidRPr="002322E3">
        <w:rPr>
          <w:i/>
          <w:lang w:val="en-US"/>
        </w:rPr>
        <w:t>M. leprae</w:t>
      </w:r>
      <w:r w:rsidR="002322E3">
        <w:rPr>
          <w:lang w:val="en-US"/>
        </w:rPr>
        <w:t xml:space="preserve">, </w:t>
      </w:r>
      <w:r w:rsidR="00896EB0">
        <w:rPr>
          <w:lang w:val="en-US"/>
        </w:rPr>
        <w:t xml:space="preserve">indicating infection with </w:t>
      </w:r>
      <w:r w:rsidR="002322E3">
        <w:rPr>
          <w:lang w:val="en-US"/>
        </w:rPr>
        <w:t>the bacterium causing leprosy.</w:t>
      </w:r>
    </w:p>
    <w:p w14:paraId="596D1456" w14:textId="77777777" w:rsidR="009737FC" w:rsidRDefault="009737FC" w:rsidP="00F577EF">
      <w:pPr>
        <w:rPr>
          <w:lang w:val="en-US"/>
        </w:rPr>
      </w:pPr>
    </w:p>
    <w:p w14:paraId="48B21F5A" w14:textId="2E4198C9" w:rsidR="002B3B0C" w:rsidRDefault="002B3B0C" w:rsidP="00F577EF">
      <w:pPr>
        <w:rPr>
          <w:lang w:val="fr-BE"/>
        </w:rPr>
      </w:pPr>
      <w:r>
        <w:rPr>
          <w:lang w:val="en-US"/>
        </w:rPr>
        <w:t>The PEOPLE study is led by the Institute of Tropical Medicine Antwerp (Belgium), which has a longstanding expertise in disease cause</w:t>
      </w:r>
      <w:r w:rsidR="00677C43">
        <w:rPr>
          <w:lang w:val="en-US"/>
        </w:rPr>
        <w:t>d</w:t>
      </w:r>
      <w:r>
        <w:rPr>
          <w:lang w:val="en-US"/>
        </w:rPr>
        <w:t xml:space="preserve"> by mycobacteria, such as </w:t>
      </w:r>
      <w:r w:rsidR="00C136BB">
        <w:rPr>
          <w:lang w:val="en-US"/>
        </w:rPr>
        <w:t>tuberculosis</w:t>
      </w:r>
      <w:r>
        <w:rPr>
          <w:lang w:val="en-US"/>
        </w:rPr>
        <w:t xml:space="preserve">, </w:t>
      </w:r>
      <w:proofErr w:type="spellStart"/>
      <w:r>
        <w:rPr>
          <w:lang w:val="en-US"/>
        </w:rPr>
        <w:t>Buruli</w:t>
      </w:r>
      <w:proofErr w:type="spellEnd"/>
      <w:r>
        <w:rPr>
          <w:lang w:val="en-US"/>
        </w:rPr>
        <w:t xml:space="preserve"> </w:t>
      </w:r>
      <w:r w:rsidR="00850C81">
        <w:rPr>
          <w:lang w:val="en-US"/>
        </w:rPr>
        <w:t>u</w:t>
      </w:r>
      <w:r>
        <w:rPr>
          <w:lang w:val="en-US"/>
        </w:rPr>
        <w:t xml:space="preserve">lcer and </w:t>
      </w:r>
      <w:r w:rsidR="00850C81">
        <w:rPr>
          <w:lang w:val="en-US"/>
        </w:rPr>
        <w:t>l</w:t>
      </w:r>
      <w:r>
        <w:rPr>
          <w:lang w:val="en-US"/>
        </w:rPr>
        <w:t xml:space="preserve">eprosy. </w:t>
      </w:r>
      <w:r w:rsidRPr="002B3B0C">
        <w:rPr>
          <w:lang w:val="fr-BE"/>
        </w:rPr>
        <w:t xml:space="preserve">The international consortium </w:t>
      </w:r>
      <w:proofErr w:type="spellStart"/>
      <w:r w:rsidRPr="002B3B0C">
        <w:rPr>
          <w:lang w:val="fr-BE"/>
        </w:rPr>
        <w:t>includes</w:t>
      </w:r>
      <w:proofErr w:type="spellEnd"/>
      <w:r w:rsidRPr="002B3B0C">
        <w:rPr>
          <w:lang w:val="fr-BE"/>
        </w:rPr>
        <w:t xml:space="preserve"> Damien </w:t>
      </w:r>
      <w:proofErr w:type="spellStart"/>
      <w:r w:rsidRPr="002B3B0C">
        <w:rPr>
          <w:lang w:val="fr-BE"/>
        </w:rPr>
        <w:t>Foundation</w:t>
      </w:r>
      <w:proofErr w:type="spellEnd"/>
      <w:r w:rsidRPr="002B3B0C">
        <w:rPr>
          <w:lang w:val="fr-BE"/>
        </w:rPr>
        <w:t xml:space="preserve"> (Belgium</w:t>
      </w:r>
      <w:r w:rsidR="00677C43">
        <w:rPr>
          <w:lang w:val="fr-BE"/>
        </w:rPr>
        <w:t xml:space="preserve">, </w:t>
      </w:r>
      <w:proofErr w:type="spellStart"/>
      <w:r w:rsidR="00677C43">
        <w:rPr>
          <w:lang w:val="fr-BE"/>
        </w:rPr>
        <w:t>Comoros</w:t>
      </w:r>
      <w:proofErr w:type="spellEnd"/>
      <w:r w:rsidRPr="002B3B0C">
        <w:rPr>
          <w:lang w:val="fr-BE"/>
        </w:rPr>
        <w:t>), Centre d’Infectiologie Charles Mérieux (</w:t>
      </w:r>
      <w:r w:rsidR="00677C43">
        <w:rPr>
          <w:lang w:val="fr-BE"/>
        </w:rPr>
        <w:t>Madagascar</w:t>
      </w:r>
      <w:r w:rsidRPr="002B3B0C">
        <w:rPr>
          <w:lang w:val="fr-BE"/>
        </w:rPr>
        <w:t>), Fondation Raoul Follereau (</w:t>
      </w:r>
      <w:r w:rsidR="00677C43">
        <w:rPr>
          <w:lang w:val="fr-BE"/>
        </w:rPr>
        <w:t>France, Madagascar</w:t>
      </w:r>
      <w:r w:rsidRPr="002B3B0C">
        <w:rPr>
          <w:lang w:val="fr-BE"/>
        </w:rPr>
        <w:t>), L'Institut National de la Santé et de la Recherche Médicale</w:t>
      </w:r>
      <w:r>
        <w:rPr>
          <w:lang w:val="fr-BE"/>
        </w:rPr>
        <w:t xml:space="preserve"> (France), </w:t>
      </w:r>
      <w:r w:rsidRPr="002B3B0C">
        <w:rPr>
          <w:lang w:val="fr-BE"/>
        </w:rPr>
        <w:t xml:space="preserve">the Leiden </w:t>
      </w:r>
      <w:proofErr w:type="spellStart"/>
      <w:r w:rsidRPr="002B3B0C">
        <w:rPr>
          <w:lang w:val="fr-BE"/>
        </w:rPr>
        <w:t>University</w:t>
      </w:r>
      <w:proofErr w:type="spellEnd"/>
      <w:r w:rsidRPr="002B3B0C">
        <w:rPr>
          <w:lang w:val="fr-BE"/>
        </w:rPr>
        <w:t xml:space="preserve"> </w:t>
      </w:r>
      <w:proofErr w:type="spellStart"/>
      <w:r w:rsidRPr="002B3B0C">
        <w:rPr>
          <w:lang w:val="fr-BE"/>
        </w:rPr>
        <w:t>Medical</w:t>
      </w:r>
      <w:proofErr w:type="spellEnd"/>
      <w:r w:rsidRPr="002B3B0C">
        <w:rPr>
          <w:lang w:val="fr-BE"/>
        </w:rPr>
        <w:t xml:space="preserve"> Center (The </w:t>
      </w:r>
      <w:proofErr w:type="spellStart"/>
      <w:r w:rsidRPr="002B3B0C">
        <w:rPr>
          <w:lang w:val="fr-BE"/>
        </w:rPr>
        <w:t>Netherlands</w:t>
      </w:r>
      <w:proofErr w:type="spellEnd"/>
      <w:r w:rsidRPr="002B3B0C">
        <w:rPr>
          <w:lang w:val="fr-BE"/>
        </w:rPr>
        <w:t xml:space="preserve">), </w:t>
      </w:r>
      <w:proofErr w:type="spellStart"/>
      <w:r w:rsidRPr="002B3B0C">
        <w:rPr>
          <w:lang w:val="fr-BE"/>
        </w:rPr>
        <w:t>Genoscreen</w:t>
      </w:r>
      <w:proofErr w:type="spellEnd"/>
      <w:r>
        <w:rPr>
          <w:lang w:val="fr-BE"/>
        </w:rPr>
        <w:t xml:space="preserve"> (France), </w:t>
      </w:r>
      <w:r w:rsidR="00677C43">
        <w:rPr>
          <w:lang w:val="fr-BE"/>
        </w:rPr>
        <w:t xml:space="preserve">and </w:t>
      </w:r>
      <w:proofErr w:type="spellStart"/>
      <w:r w:rsidR="00677C43">
        <w:rPr>
          <w:lang w:val="fr-BE"/>
        </w:rPr>
        <w:t>Fiocruz</w:t>
      </w:r>
      <w:proofErr w:type="spellEnd"/>
      <w:r>
        <w:rPr>
          <w:lang w:val="fr-BE"/>
        </w:rPr>
        <w:t xml:space="preserve"> (Brazil) </w:t>
      </w:r>
    </w:p>
    <w:p w14:paraId="7469A00D" w14:textId="77777777" w:rsidR="006D542E" w:rsidRDefault="006D542E" w:rsidP="00F577EF">
      <w:pPr>
        <w:rPr>
          <w:lang w:val="fr-BE"/>
        </w:rPr>
      </w:pPr>
    </w:p>
    <w:p w14:paraId="132E0331" w14:textId="585A79B6" w:rsidR="006D542E" w:rsidRPr="006D542E" w:rsidRDefault="006D542E" w:rsidP="00F577EF">
      <w:pPr>
        <w:rPr>
          <w:lang w:val="en-US"/>
        </w:rPr>
      </w:pPr>
      <w:r>
        <w:rPr>
          <w:lang w:val="en-US"/>
        </w:rPr>
        <w:t xml:space="preserve">Partners met in Antwerp early October to </w:t>
      </w:r>
      <w:r w:rsidRPr="006D542E">
        <w:rPr>
          <w:lang w:val="en-US"/>
        </w:rPr>
        <w:t>plan the main trial, as well as anthropological sub-studies on the acceptability of the interventions</w:t>
      </w:r>
      <w:r w:rsidR="008A726B">
        <w:rPr>
          <w:lang w:val="en-US"/>
        </w:rPr>
        <w:t xml:space="preserve">, implementation of </w:t>
      </w:r>
      <w:r w:rsidR="00836FDF">
        <w:rPr>
          <w:lang w:val="en-US"/>
        </w:rPr>
        <w:t>an</w:t>
      </w:r>
      <w:r w:rsidR="008A726B">
        <w:rPr>
          <w:lang w:val="en-US"/>
        </w:rPr>
        <w:t xml:space="preserve"> antibody field test</w:t>
      </w:r>
      <w:r w:rsidRPr="006D542E">
        <w:rPr>
          <w:lang w:val="en-US"/>
        </w:rPr>
        <w:t xml:space="preserve"> and molecular sub-studies in which the bacteria are ‘fingerprinted’ to identify routes of transmission. </w:t>
      </w:r>
      <w:r>
        <w:rPr>
          <w:lang w:val="en-US"/>
        </w:rPr>
        <w:t>Recruitment of patients at the sites m</w:t>
      </w:r>
      <w:r w:rsidR="00F937A7">
        <w:rPr>
          <w:lang w:val="en-US"/>
        </w:rPr>
        <w:t xml:space="preserve">anaged </w:t>
      </w:r>
      <w:r w:rsidR="00677C43">
        <w:rPr>
          <w:lang w:val="en-US"/>
        </w:rPr>
        <w:t xml:space="preserve">by the National Leprosy Control </w:t>
      </w:r>
      <w:proofErr w:type="spellStart"/>
      <w:r w:rsidR="00677C43">
        <w:rPr>
          <w:lang w:val="en-US"/>
        </w:rPr>
        <w:t>Programmes</w:t>
      </w:r>
      <w:proofErr w:type="spellEnd"/>
      <w:r w:rsidR="00677C43">
        <w:rPr>
          <w:lang w:val="en-US"/>
        </w:rPr>
        <w:t xml:space="preserve"> and supported </w:t>
      </w:r>
      <w:r w:rsidR="00F937A7">
        <w:rPr>
          <w:lang w:val="en-US"/>
        </w:rPr>
        <w:t xml:space="preserve">by the Damien Foundation and </w:t>
      </w:r>
      <w:proofErr w:type="spellStart"/>
      <w:r w:rsidR="00F937A7">
        <w:rPr>
          <w:lang w:val="en-US"/>
        </w:rPr>
        <w:t>Fondation</w:t>
      </w:r>
      <w:proofErr w:type="spellEnd"/>
      <w:r w:rsidR="00F937A7">
        <w:rPr>
          <w:lang w:val="en-US"/>
        </w:rPr>
        <w:t xml:space="preserve"> Raoul </w:t>
      </w:r>
      <w:proofErr w:type="spellStart"/>
      <w:r w:rsidR="00F937A7">
        <w:rPr>
          <w:lang w:val="en-US"/>
        </w:rPr>
        <w:t>Follereau</w:t>
      </w:r>
      <w:proofErr w:type="spellEnd"/>
      <w:r w:rsidR="00677C43">
        <w:rPr>
          <w:lang w:val="en-US"/>
        </w:rPr>
        <w:t>,</w:t>
      </w:r>
      <w:r w:rsidR="00F937A7">
        <w:rPr>
          <w:lang w:val="en-US"/>
        </w:rPr>
        <w:t xml:space="preserve"> </w:t>
      </w:r>
      <w:r>
        <w:rPr>
          <w:lang w:val="en-US"/>
        </w:rPr>
        <w:t xml:space="preserve">will start </w:t>
      </w:r>
      <w:r w:rsidR="00F937A7">
        <w:rPr>
          <w:lang w:val="en-US"/>
        </w:rPr>
        <w:t>1 January 2019</w:t>
      </w:r>
      <w:r>
        <w:rPr>
          <w:lang w:val="en-US"/>
        </w:rPr>
        <w:t>.</w:t>
      </w:r>
    </w:p>
    <w:p w14:paraId="673D3B00" w14:textId="51C1FA9A" w:rsidR="009737FC" w:rsidRDefault="009737FC" w:rsidP="00F577EF">
      <w:pPr>
        <w:rPr>
          <w:lang w:val="en-US"/>
        </w:rPr>
      </w:pPr>
    </w:p>
    <w:p w14:paraId="3ADAA175" w14:textId="63C29348" w:rsidR="0060625F" w:rsidRPr="00E92898" w:rsidRDefault="0060625F" w:rsidP="0060625F">
      <w:pPr>
        <w:rPr>
          <w:b/>
          <w:lang w:val="en-US"/>
        </w:rPr>
      </w:pPr>
      <w:r>
        <w:rPr>
          <w:b/>
          <w:lang w:val="en-US"/>
        </w:rPr>
        <w:lastRenderedPageBreak/>
        <w:t>Media contact</w:t>
      </w:r>
      <w:r w:rsidRPr="00E92898">
        <w:rPr>
          <w:b/>
          <w:lang w:val="en-US"/>
        </w:rPr>
        <w:t>:</w:t>
      </w:r>
    </w:p>
    <w:p w14:paraId="7FD52D6D" w14:textId="1E214525" w:rsidR="0060625F" w:rsidRDefault="0060625F" w:rsidP="0060625F">
      <w:pPr>
        <w:rPr>
          <w:lang w:val="en-US"/>
        </w:rPr>
      </w:pPr>
      <w:r>
        <w:rPr>
          <w:lang w:val="en-US"/>
        </w:rPr>
        <w:t xml:space="preserve">- </w:t>
      </w:r>
      <w:r w:rsidRPr="0060625F">
        <w:rPr>
          <w:lang w:val="en-US"/>
        </w:rPr>
        <w:t xml:space="preserve">Roeland Scholtalbers, ITM Head of Communications, </w:t>
      </w:r>
      <w:r w:rsidR="00474462">
        <w:fldChar w:fldCharType="begin"/>
      </w:r>
      <w:r w:rsidR="00474462" w:rsidRPr="00474462">
        <w:rPr>
          <w:lang w:val="en-US"/>
        </w:rPr>
        <w:instrText xml:space="preserve"> HYPERLINK "mailto:rsa@itg.be" </w:instrText>
      </w:r>
      <w:r w:rsidR="00474462">
        <w:fldChar w:fldCharType="separate"/>
      </w:r>
      <w:r w:rsidRPr="0060625F">
        <w:rPr>
          <w:rStyle w:val="Hyperlink"/>
          <w:lang w:val="en-US"/>
        </w:rPr>
        <w:t>rsa@itg.be</w:t>
      </w:r>
      <w:r w:rsidR="00474462">
        <w:rPr>
          <w:rStyle w:val="Hyperlink"/>
          <w:lang w:val="en-US"/>
        </w:rPr>
        <w:fldChar w:fldCharType="end"/>
      </w:r>
      <w:r w:rsidRPr="0060625F">
        <w:rPr>
          <w:lang w:val="en-US"/>
        </w:rPr>
        <w:t>, +32(0)477</w:t>
      </w:r>
      <w:r w:rsidR="00354A74">
        <w:rPr>
          <w:lang w:val="en-US"/>
        </w:rPr>
        <w:t xml:space="preserve"> </w:t>
      </w:r>
      <w:r w:rsidRPr="0060625F">
        <w:rPr>
          <w:lang w:val="en-US"/>
        </w:rPr>
        <w:t>06</w:t>
      </w:r>
      <w:r w:rsidR="00354A74">
        <w:rPr>
          <w:lang w:val="en-US"/>
        </w:rPr>
        <w:t xml:space="preserve"> </w:t>
      </w:r>
      <w:r w:rsidRPr="0060625F">
        <w:rPr>
          <w:lang w:val="en-US"/>
        </w:rPr>
        <w:t>83</w:t>
      </w:r>
      <w:r w:rsidR="00354A74">
        <w:rPr>
          <w:lang w:val="en-US"/>
        </w:rPr>
        <w:t xml:space="preserve"> </w:t>
      </w:r>
      <w:r w:rsidRPr="0060625F">
        <w:rPr>
          <w:lang w:val="en-US"/>
        </w:rPr>
        <w:t>84</w:t>
      </w:r>
    </w:p>
    <w:p w14:paraId="64DE495C" w14:textId="21FC17A8" w:rsidR="0060625F" w:rsidRPr="0060625F" w:rsidRDefault="0060625F" w:rsidP="0060625F">
      <w:pPr>
        <w:rPr>
          <w:lang w:val="en-US"/>
        </w:rPr>
      </w:pPr>
    </w:p>
    <w:p w14:paraId="19B7CA5A" w14:textId="6B42E196" w:rsidR="0060625F" w:rsidRDefault="0060625F" w:rsidP="00F577EF">
      <w:pPr>
        <w:rPr>
          <w:lang w:val="en-US"/>
        </w:rPr>
      </w:pPr>
      <w:r>
        <w:rPr>
          <w:lang w:val="en-US"/>
        </w:rPr>
        <w:t xml:space="preserve"> </w:t>
      </w:r>
    </w:p>
    <w:p w14:paraId="344C2F1E" w14:textId="77777777" w:rsidR="0060625F" w:rsidRPr="00E92898" w:rsidRDefault="0060625F" w:rsidP="00F577EF">
      <w:pPr>
        <w:rPr>
          <w:lang w:val="en-US"/>
        </w:rPr>
      </w:pPr>
    </w:p>
    <w:p w14:paraId="330D64CA" w14:textId="77777777" w:rsidR="009737FC" w:rsidRPr="00E92898" w:rsidRDefault="009737FC" w:rsidP="00F577EF">
      <w:pPr>
        <w:rPr>
          <w:b/>
          <w:lang w:val="en-US"/>
        </w:rPr>
      </w:pPr>
      <w:r w:rsidRPr="00E92898">
        <w:rPr>
          <w:b/>
          <w:lang w:val="en-US"/>
        </w:rPr>
        <w:t>Note to the editors:</w:t>
      </w:r>
    </w:p>
    <w:p w14:paraId="23E0618A" w14:textId="77777777" w:rsidR="009737FC" w:rsidRPr="00E92898" w:rsidRDefault="009737FC" w:rsidP="00F577EF">
      <w:pPr>
        <w:rPr>
          <w:lang w:val="en-US"/>
        </w:rPr>
      </w:pPr>
    </w:p>
    <w:p w14:paraId="307C4CA2" w14:textId="2B9F56B3" w:rsidR="00653C9C" w:rsidRPr="00653C9C" w:rsidRDefault="00653C9C" w:rsidP="00653C9C">
      <w:pPr>
        <w:pStyle w:val="ListParagraph"/>
        <w:numPr>
          <w:ilvl w:val="0"/>
          <w:numId w:val="1"/>
        </w:numPr>
        <w:rPr>
          <w:color w:val="4472C4"/>
          <w:lang w:val="en-US"/>
        </w:rPr>
      </w:pPr>
      <w:r w:rsidRPr="00653C9C">
        <w:rPr>
          <w:lang w:val="en-US"/>
        </w:rPr>
        <w:t xml:space="preserve">Photos from the Comoros (Johanna De </w:t>
      </w:r>
      <w:proofErr w:type="spellStart"/>
      <w:r w:rsidRPr="00653C9C">
        <w:rPr>
          <w:lang w:val="en-US"/>
        </w:rPr>
        <w:t>Tessières</w:t>
      </w:r>
      <w:proofErr w:type="spellEnd"/>
      <w:r w:rsidRPr="00653C9C">
        <w:rPr>
          <w:lang w:val="en-US"/>
        </w:rPr>
        <w:t xml:space="preserve"> for the Damien Foundation), available until Tuesday 16 October: </w:t>
      </w:r>
      <w:hyperlink r:id="rId5" w:history="1">
        <w:r w:rsidRPr="00653C9C">
          <w:rPr>
            <w:rStyle w:val="Hyperlink"/>
            <w:lang w:val="en-US"/>
          </w:rPr>
          <w:t>https://we.tl/t-X7nuo6p4XB</w:t>
        </w:r>
      </w:hyperlink>
      <w:r w:rsidRPr="00653C9C">
        <w:rPr>
          <w:color w:val="4472C4"/>
          <w:lang w:val="en-US"/>
        </w:rPr>
        <w:t xml:space="preserve"> </w:t>
      </w:r>
    </w:p>
    <w:p w14:paraId="720AC1E6" w14:textId="69C06797" w:rsidR="009737FC" w:rsidRPr="009737FC" w:rsidRDefault="003019E4" w:rsidP="00BD3FC9">
      <w:pPr>
        <w:pStyle w:val="ListParagraph"/>
        <w:numPr>
          <w:ilvl w:val="0"/>
          <w:numId w:val="1"/>
        </w:numPr>
        <w:rPr>
          <w:color w:val="4472C4"/>
          <w:lang w:val="en-US"/>
        </w:rPr>
      </w:pPr>
      <w:r>
        <w:rPr>
          <w:lang w:val="en-US"/>
        </w:rPr>
        <w:t xml:space="preserve">The </w:t>
      </w:r>
      <w:r w:rsidR="009737FC" w:rsidRPr="00E92898">
        <w:rPr>
          <w:lang w:val="en-US"/>
        </w:rPr>
        <w:t xml:space="preserve">PEOPLE project: </w:t>
      </w:r>
      <w:hyperlink r:id="rId6" w:history="1">
        <w:r w:rsidR="009737FC" w:rsidRPr="00E92898">
          <w:rPr>
            <w:rStyle w:val="Hyperlink"/>
            <w:lang w:val="en-US"/>
          </w:rPr>
          <w:t>https://clinicaltrials.gov/ct2/show/NCT03662022?cond=leprosy&amp;rank=3</w:t>
        </w:r>
      </w:hyperlink>
      <w:r w:rsidR="009737FC" w:rsidRPr="00E92898">
        <w:rPr>
          <w:color w:val="4472C4"/>
          <w:lang w:val="en-US"/>
        </w:rPr>
        <w:t xml:space="preserve"> </w:t>
      </w:r>
    </w:p>
    <w:sectPr w:rsidR="009737FC" w:rsidRPr="009737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A2977"/>
    <w:multiLevelType w:val="hybridMultilevel"/>
    <w:tmpl w:val="C87CBCCA"/>
    <w:lvl w:ilvl="0" w:tplc="58FE933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DC146AD"/>
    <w:multiLevelType w:val="hybridMultilevel"/>
    <w:tmpl w:val="90FEF536"/>
    <w:lvl w:ilvl="0" w:tplc="1FF41DF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7EF"/>
    <w:rsid w:val="00031BAF"/>
    <w:rsid w:val="000665E5"/>
    <w:rsid w:val="000C3BAE"/>
    <w:rsid w:val="001C64C4"/>
    <w:rsid w:val="002322E3"/>
    <w:rsid w:val="002B3B0C"/>
    <w:rsid w:val="003019E4"/>
    <w:rsid w:val="00354A74"/>
    <w:rsid w:val="00474462"/>
    <w:rsid w:val="004969DE"/>
    <w:rsid w:val="0060625F"/>
    <w:rsid w:val="00653C9C"/>
    <w:rsid w:val="00677C43"/>
    <w:rsid w:val="006D542E"/>
    <w:rsid w:val="006E3927"/>
    <w:rsid w:val="00743B4C"/>
    <w:rsid w:val="008023FB"/>
    <w:rsid w:val="00836FDF"/>
    <w:rsid w:val="00850C81"/>
    <w:rsid w:val="00896EB0"/>
    <w:rsid w:val="008A726B"/>
    <w:rsid w:val="009710A1"/>
    <w:rsid w:val="009737FC"/>
    <w:rsid w:val="00991EF5"/>
    <w:rsid w:val="009D5541"/>
    <w:rsid w:val="00A36137"/>
    <w:rsid w:val="00AA137E"/>
    <w:rsid w:val="00AD47B9"/>
    <w:rsid w:val="00B34028"/>
    <w:rsid w:val="00B3701E"/>
    <w:rsid w:val="00B65BA4"/>
    <w:rsid w:val="00BB6845"/>
    <w:rsid w:val="00BF5883"/>
    <w:rsid w:val="00C136BB"/>
    <w:rsid w:val="00CB111D"/>
    <w:rsid w:val="00CD7501"/>
    <w:rsid w:val="00DA2961"/>
    <w:rsid w:val="00DC04EE"/>
    <w:rsid w:val="00DD6C19"/>
    <w:rsid w:val="00E6763E"/>
    <w:rsid w:val="00E92898"/>
    <w:rsid w:val="00ED423A"/>
    <w:rsid w:val="00F577EF"/>
    <w:rsid w:val="00F81A3D"/>
    <w:rsid w:val="00F937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88579"/>
  <w15:chartTrackingRefBased/>
  <w15:docId w15:val="{B61ADEE5-D97A-4BE5-A1E2-DE7DC791C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77E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77EF"/>
    <w:rPr>
      <w:color w:val="0563C1"/>
      <w:u w:val="single"/>
    </w:rPr>
  </w:style>
  <w:style w:type="character" w:styleId="FollowedHyperlink">
    <w:name w:val="FollowedHyperlink"/>
    <w:basedOn w:val="DefaultParagraphFont"/>
    <w:uiPriority w:val="99"/>
    <w:semiHidden/>
    <w:unhideWhenUsed/>
    <w:rsid w:val="00F577EF"/>
    <w:rPr>
      <w:color w:val="954F72" w:themeColor="followedHyperlink"/>
      <w:u w:val="single"/>
    </w:rPr>
  </w:style>
  <w:style w:type="character" w:styleId="UnresolvedMention">
    <w:name w:val="Unresolved Mention"/>
    <w:basedOn w:val="DefaultParagraphFont"/>
    <w:uiPriority w:val="99"/>
    <w:semiHidden/>
    <w:unhideWhenUsed/>
    <w:rsid w:val="00B65BA4"/>
    <w:rPr>
      <w:color w:val="808080"/>
      <w:shd w:val="clear" w:color="auto" w:fill="E6E6E6"/>
    </w:rPr>
  </w:style>
  <w:style w:type="paragraph" w:styleId="ListParagraph">
    <w:name w:val="List Paragraph"/>
    <w:basedOn w:val="Normal"/>
    <w:uiPriority w:val="34"/>
    <w:qFormat/>
    <w:rsid w:val="009737FC"/>
    <w:pPr>
      <w:ind w:left="720"/>
      <w:contextualSpacing/>
    </w:pPr>
  </w:style>
  <w:style w:type="character" w:styleId="CommentReference">
    <w:name w:val="annotation reference"/>
    <w:basedOn w:val="DefaultParagraphFont"/>
    <w:uiPriority w:val="99"/>
    <w:semiHidden/>
    <w:unhideWhenUsed/>
    <w:rsid w:val="002B3B0C"/>
    <w:rPr>
      <w:sz w:val="16"/>
      <w:szCs w:val="16"/>
    </w:rPr>
  </w:style>
  <w:style w:type="paragraph" w:styleId="CommentText">
    <w:name w:val="annotation text"/>
    <w:basedOn w:val="Normal"/>
    <w:link w:val="CommentTextChar"/>
    <w:uiPriority w:val="99"/>
    <w:semiHidden/>
    <w:unhideWhenUsed/>
    <w:rsid w:val="002B3B0C"/>
    <w:rPr>
      <w:sz w:val="20"/>
      <w:szCs w:val="20"/>
    </w:rPr>
  </w:style>
  <w:style w:type="character" w:customStyle="1" w:styleId="CommentTextChar">
    <w:name w:val="Comment Text Char"/>
    <w:basedOn w:val="DefaultParagraphFont"/>
    <w:link w:val="CommentText"/>
    <w:uiPriority w:val="99"/>
    <w:semiHidden/>
    <w:rsid w:val="002B3B0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B3B0C"/>
    <w:rPr>
      <w:b/>
      <w:bCs/>
    </w:rPr>
  </w:style>
  <w:style w:type="character" w:customStyle="1" w:styleId="CommentSubjectChar">
    <w:name w:val="Comment Subject Char"/>
    <w:basedOn w:val="CommentTextChar"/>
    <w:link w:val="CommentSubject"/>
    <w:uiPriority w:val="99"/>
    <w:semiHidden/>
    <w:rsid w:val="002B3B0C"/>
    <w:rPr>
      <w:rFonts w:ascii="Calibri" w:hAnsi="Calibri" w:cs="Calibri"/>
      <w:b/>
      <w:bCs/>
      <w:sz w:val="20"/>
      <w:szCs w:val="20"/>
    </w:rPr>
  </w:style>
  <w:style w:type="paragraph" w:styleId="BalloonText">
    <w:name w:val="Balloon Text"/>
    <w:basedOn w:val="Normal"/>
    <w:link w:val="BalloonTextChar"/>
    <w:uiPriority w:val="99"/>
    <w:semiHidden/>
    <w:unhideWhenUsed/>
    <w:rsid w:val="002B3B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B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859894">
      <w:bodyDiv w:val="1"/>
      <w:marLeft w:val="0"/>
      <w:marRight w:val="0"/>
      <w:marTop w:val="0"/>
      <w:marBottom w:val="0"/>
      <w:divBdr>
        <w:top w:val="none" w:sz="0" w:space="0" w:color="auto"/>
        <w:left w:val="none" w:sz="0" w:space="0" w:color="auto"/>
        <w:bottom w:val="none" w:sz="0" w:space="0" w:color="auto"/>
        <w:right w:val="none" w:sz="0" w:space="0" w:color="auto"/>
      </w:divBdr>
      <w:divsChild>
        <w:div w:id="1605188197">
          <w:marLeft w:val="750"/>
          <w:marRight w:val="0"/>
          <w:marTop w:val="0"/>
          <w:marBottom w:val="0"/>
          <w:divBdr>
            <w:top w:val="none" w:sz="0" w:space="0" w:color="auto"/>
            <w:left w:val="none" w:sz="0" w:space="0" w:color="auto"/>
            <w:bottom w:val="none" w:sz="0" w:space="0" w:color="auto"/>
            <w:right w:val="none" w:sz="0" w:space="0" w:color="auto"/>
          </w:divBdr>
        </w:div>
        <w:div w:id="1334605990">
          <w:marLeft w:val="750"/>
          <w:marRight w:val="0"/>
          <w:marTop w:val="0"/>
          <w:marBottom w:val="0"/>
          <w:divBdr>
            <w:top w:val="none" w:sz="0" w:space="0" w:color="auto"/>
            <w:left w:val="none" w:sz="0" w:space="0" w:color="auto"/>
            <w:bottom w:val="none" w:sz="0" w:space="0" w:color="auto"/>
            <w:right w:val="none" w:sz="0" w:space="0" w:color="auto"/>
          </w:divBdr>
        </w:div>
        <w:div w:id="575625039">
          <w:marLeft w:val="750"/>
          <w:marRight w:val="0"/>
          <w:marTop w:val="0"/>
          <w:marBottom w:val="0"/>
          <w:divBdr>
            <w:top w:val="none" w:sz="0" w:space="0" w:color="auto"/>
            <w:left w:val="none" w:sz="0" w:space="0" w:color="auto"/>
            <w:bottom w:val="none" w:sz="0" w:space="0" w:color="auto"/>
            <w:right w:val="none" w:sz="0" w:space="0" w:color="auto"/>
          </w:divBdr>
        </w:div>
        <w:div w:id="444152210">
          <w:marLeft w:val="750"/>
          <w:marRight w:val="0"/>
          <w:marTop w:val="0"/>
          <w:marBottom w:val="0"/>
          <w:divBdr>
            <w:top w:val="none" w:sz="0" w:space="0" w:color="auto"/>
            <w:left w:val="none" w:sz="0" w:space="0" w:color="auto"/>
            <w:bottom w:val="none" w:sz="0" w:space="0" w:color="auto"/>
            <w:right w:val="none" w:sz="0" w:space="0" w:color="auto"/>
          </w:divBdr>
        </w:div>
        <w:div w:id="721294705">
          <w:marLeft w:val="750"/>
          <w:marRight w:val="0"/>
          <w:marTop w:val="0"/>
          <w:marBottom w:val="0"/>
          <w:divBdr>
            <w:top w:val="none" w:sz="0" w:space="0" w:color="auto"/>
            <w:left w:val="none" w:sz="0" w:space="0" w:color="auto"/>
            <w:bottom w:val="none" w:sz="0" w:space="0" w:color="auto"/>
            <w:right w:val="none" w:sz="0" w:space="0" w:color="auto"/>
          </w:divBdr>
        </w:div>
        <w:div w:id="698432427">
          <w:marLeft w:val="750"/>
          <w:marRight w:val="0"/>
          <w:marTop w:val="0"/>
          <w:marBottom w:val="0"/>
          <w:divBdr>
            <w:top w:val="none" w:sz="0" w:space="0" w:color="auto"/>
            <w:left w:val="none" w:sz="0" w:space="0" w:color="auto"/>
            <w:bottom w:val="none" w:sz="0" w:space="0" w:color="auto"/>
            <w:right w:val="none" w:sz="0" w:space="0" w:color="auto"/>
          </w:divBdr>
        </w:div>
        <w:div w:id="525754489">
          <w:marLeft w:val="750"/>
          <w:marRight w:val="0"/>
          <w:marTop w:val="0"/>
          <w:marBottom w:val="0"/>
          <w:divBdr>
            <w:top w:val="none" w:sz="0" w:space="0" w:color="auto"/>
            <w:left w:val="none" w:sz="0" w:space="0" w:color="auto"/>
            <w:bottom w:val="none" w:sz="0" w:space="0" w:color="auto"/>
            <w:right w:val="none" w:sz="0" w:space="0" w:color="auto"/>
          </w:divBdr>
        </w:div>
      </w:divsChild>
    </w:div>
    <w:div w:id="87262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inicaltrials.gov/ct2/show/NCT03662022?cond=leprosy&amp;rank=3" TargetMode="External"/><Relationship Id="rId5" Type="http://schemas.openxmlformats.org/officeDocument/2006/relationships/hyperlink" Target="https://we.tl/t-X7nuo6p4X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572</Words>
  <Characters>3966</Characters>
  <Application>Microsoft Office Word</Application>
  <DocSecurity>0</DocSecurity>
  <Lines>92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Roeland Scholtalbers</dc:creator>
  <cp:keywords/>
  <dc:description/>
  <cp:lastModifiedBy>Roeland Scholtalbers</cp:lastModifiedBy>
  <cp:revision>8</cp:revision>
  <dcterms:created xsi:type="dcterms:W3CDTF">2018-10-09T09:22:00Z</dcterms:created>
  <dcterms:modified xsi:type="dcterms:W3CDTF">2018-10-10T09:51:00Z</dcterms:modified>
</cp:coreProperties>
</file>