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B7C7B" w14:textId="64E9E465" w:rsidR="000D6800" w:rsidRPr="00860FEA" w:rsidRDefault="00ED2B47" w:rsidP="00D00322">
      <w:pPr>
        <w:rPr>
          <w:b/>
          <w:sz w:val="36"/>
          <w:lang w:val="fr-FR"/>
        </w:rPr>
      </w:pPr>
      <w:r w:rsidRPr="00860FEA">
        <w:rPr>
          <w:b/>
          <w:sz w:val="36"/>
          <w:lang w:val="fr-FR"/>
        </w:rPr>
        <w:t>L</w:t>
      </w:r>
      <w:r w:rsidR="00D042DB" w:rsidRPr="00860FEA">
        <w:rPr>
          <w:b/>
          <w:sz w:val="36"/>
          <w:lang w:val="fr-FR"/>
        </w:rPr>
        <w:t>a lèpre</w:t>
      </w:r>
      <w:r w:rsidR="00860FEA">
        <w:rPr>
          <w:b/>
          <w:sz w:val="36"/>
          <w:lang w:val="fr-FR"/>
        </w:rPr>
        <w:t xml:space="preserve"> </w:t>
      </w:r>
      <w:r w:rsidR="00D042DB" w:rsidRPr="00860FEA">
        <w:rPr>
          <w:b/>
          <w:sz w:val="36"/>
          <w:lang w:val="fr-FR"/>
        </w:rPr>
        <w:t xml:space="preserve">: </w:t>
      </w:r>
      <w:r w:rsidR="00F834C0">
        <w:rPr>
          <w:b/>
          <w:sz w:val="36"/>
          <w:lang w:val="fr-FR"/>
        </w:rPr>
        <w:t>l’</w:t>
      </w:r>
      <w:r w:rsidR="00D00322" w:rsidRPr="00860FEA">
        <w:rPr>
          <w:b/>
          <w:sz w:val="36"/>
          <w:lang w:val="fr-FR"/>
        </w:rPr>
        <w:t xml:space="preserve">innovation </w:t>
      </w:r>
      <w:r w:rsidR="00D042DB" w:rsidRPr="00860FEA">
        <w:rPr>
          <w:b/>
          <w:sz w:val="36"/>
          <w:lang w:val="fr-FR"/>
        </w:rPr>
        <w:t>p</w:t>
      </w:r>
      <w:r w:rsidR="00F834C0">
        <w:rPr>
          <w:b/>
          <w:sz w:val="36"/>
          <w:lang w:val="fr-FR"/>
        </w:rPr>
        <w:t xml:space="preserve">our </w:t>
      </w:r>
      <w:r w:rsidR="00D00322" w:rsidRPr="00860FEA">
        <w:rPr>
          <w:b/>
          <w:sz w:val="36"/>
          <w:lang w:val="fr-FR"/>
        </w:rPr>
        <w:t xml:space="preserve">lutter contre </w:t>
      </w:r>
      <w:r w:rsidR="00F834C0">
        <w:rPr>
          <w:b/>
          <w:sz w:val="36"/>
          <w:lang w:val="fr-FR"/>
        </w:rPr>
        <w:t xml:space="preserve">une </w:t>
      </w:r>
      <w:r w:rsidR="00D00322" w:rsidRPr="00860FEA">
        <w:rPr>
          <w:b/>
          <w:sz w:val="36"/>
          <w:lang w:val="fr-FR"/>
        </w:rPr>
        <w:t xml:space="preserve">maladie </w:t>
      </w:r>
      <w:r w:rsidR="00860FEA" w:rsidRPr="00860FEA">
        <w:rPr>
          <w:b/>
          <w:sz w:val="36"/>
          <w:lang w:val="fr-FR"/>
        </w:rPr>
        <w:t>ancienne</w:t>
      </w:r>
    </w:p>
    <w:p w14:paraId="7CF1F2EE" w14:textId="77777777" w:rsidR="00D042DB" w:rsidRDefault="00D042DB" w:rsidP="00D00322">
      <w:pPr>
        <w:rPr>
          <w:rFonts w:ascii="Arial" w:hAnsi="Arial" w:cs="Arial"/>
          <w:color w:val="222222"/>
          <w:lang w:val="fr-FR"/>
        </w:rPr>
      </w:pPr>
    </w:p>
    <w:p w14:paraId="7937A559" w14:textId="715346FB" w:rsidR="0040104E" w:rsidRPr="0055711B" w:rsidRDefault="00D00322" w:rsidP="00D00322">
      <w:pPr>
        <w:rPr>
          <w:i/>
          <w:sz w:val="24"/>
          <w:lang w:val="fr-FR"/>
        </w:rPr>
      </w:pPr>
      <w:r w:rsidRPr="0055711B">
        <w:rPr>
          <w:i/>
          <w:sz w:val="24"/>
          <w:lang w:val="fr-FR"/>
        </w:rPr>
        <w:t xml:space="preserve">Près de 150 000 contacts de </w:t>
      </w:r>
      <w:r w:rsidR="00C807C7" w:rsidRPr="0055711B">
        <w:rPr>
          <w:i/>
          <w:sz w:val="24"/>
          <w:lang w:val="fr-FR"/>
        </w:rPr>
        <w:t>patients de la lèpre</w:t>
      </w:r>
      <w:r w:rsidRPr="0055711B">
        <w:rPr>
          <w:i/>
          <w:sz w:val="24"/>
          <w:lang w:val="fr-FR"/>
        </w:rPr>
        <w:t xml:space="preserve"> particip</w:t>
      </w:r>
      <w:r w:rsidR="00C807C7" w:rsidRPr="0055711B">
        <w:rPr>
          <w:i/>
          <w:sz w:val="24"/>
          <w:lang w:val="fr-FR"/>
        </w:rPr>
        <w:t>ero</w:t>
      </w:r>
      <w:r w:rsidRPr="0055711B">
        <w:rPr>
          <w:i/>
          <w:sz w:val="24"/>
          <w:lang w:val="fr-FR"/>
        </w:rPr>
        <w:t xml:space="preserve">nt à un essai </w:t>
      </w:r>
      <w:r w:rsidR="00C807C7" w:rsidRPr="0055711B">
        <w:rPr>
          <w:i/>
          <w:sz w:val="24"/>
          <w:lang w:val="fr-FR"/>
        </w:rPr>
        <w:t xml:space="preserve">clinique </w:t>
      </w:r>
      <w:r w:rsidR="0045778B" w:rsidRPr="0055711B">
        <w:rPr>
          <w:i/>
          <w:sz w:val="24"/>
          <w:lang w:val="fr-FR"/>
        </w:rPr>
        <w:t>qui évalue différent</w:t>
      </w:r>
      <w:r w:rsidR="006E4224" w:rsidRPr="0055711B">
        <w:rPr>
          <w:i/>
          <w:sz w:val="24"/>
          <w:lang w:val="fr-FR"/>
        </w:rPr>
        <w:t xml:space="preserve">es approches de </w:t>
      </w:r>
      <w:r w:rsidRPr="0055711B">
        <w:rPr>
          <w:i/>
          <w:sz w:val="24"/>
          <w:lang w:val="fr-FR"/>
        </w:rPr>
        <w:t>traitement préventif</w:t>
      </w:r>
      <w:r w:rsidR="00C807C7" w:rsidRPr="0055711B">
        <w:rPr>
          <w:i/>
          <w:sz w:val="24"/>
          <w:lang w:val="fr-FR"/>
        </w:rPr>
        <w:t xml:space="preserve"> </w:t>
      </w:r>
    </w:p>
    <w:p w14:paraId="36AADF1B" w14:textId="77777777" w:rsidR="0040104E" w:rsidRPr="0055711B" w:rsidRDefault="0040104E" w:rsidP="00D00322">
      <w:pPr>
        <w:rPr>
          <w:lang w:val="fr-FR"/>
        </w:rPr>
      </w:pPr>
    </w:p>
    <w:p w14:paraId="1B3F41A1" w14:textId="310280B7" w:rsidR="00E07746" w:rsidRPr="0055711B" w:rsidRDefault="00D00322" w:rsidP="00D00322">
      <w:pPr>
        <w:rPr>
          <w:b/>
          <w:lang w:val="fr-FR"/>
        </w:rPr>
      </w:pPr>
      <w:r w:rsidRPr="0055711B">
        <w:rPr>
          <w:b/>
          <w:lang w:val="fr-FR"/>
        </w:rPr>
        <w:t xml:space="preserve">Alors que la lèpre est souvent considérée comme une maladie du passé, </w:t>
      </w:r>
      <w:r w:rsidR="00C00DB3" w:rsidRPr="0055711B">
        <w:rPr>
          <w:b/>
          <w:lang w:val="fr-FR"/>
        </w:rPr>
        <w:t>cette i</w:t>
      </w:r>
      <w:r w:rsidRPr="0055711B">
        <w:rPr>
          <w:b/>
          <w:lang w:val="fr-FR"/>
        </w:rPr>
        <w:t xml:space="preserve">nfection bactérienne continue de faire des ravages dans de nombreux pays. Les partenaires </w:t>
      </w:r>
      <w:r w:rsidR="003734C5" w:rsidRPr="0055711B">
        <w:rPr>
          <w:b/>
          <w:lang w:val="fr-FR"/>
        </w:rPr>
        <w:t>à</w:t>
      </w:r>
      <w:r w:rsidR="006A29BE" w:rsidRPr="0055711B">
        <w:rPr>
          <w:b/>
          <w:lang w:val="fr-FR"/>
        </w:rPr>
        <w:t xml:space="preserve"> un </w:t>
      </w:r>
      <w:r w:rsidRPr="0055711B">
        <w:rPr>
          <w:b/>
          <w:lang w:val="fr-FR"/>
        </w:rPr>
        <w:t>nouvel essai clinique, dirigé par l'Institut de médecine tropicale d'Anvers</w:t>
      </w:r>
      <w:r w:rsidR="004F0910" w:rsidRPr="0055711B">
        <w:rPr>
          <w:b/>
          <w:lang w:val="fr-FR"/>
        </w:rPr>
        <w:t>, Belgique</w:t>
      </w:r>
      <w:r w:rsidRPr="0055711B">
        <w:rPr>
          <w:b/>
          <w:lang w:val="fr-FR"/>
        </w:rPr>
        <w:t xml:space="preserve"> (I</w:t>
      </w:r>
      <w:r w:rsidR="004F0910" w:rsidRPr="0055711B">
        <w:rPr>
          <w:b/>
          <w:lang w:val="fr-FR"/>
        </w:rPr>
        <w:t>MT</w:t>
      </w:r>
      <w:r w:rsidRPr="0055711B">
        <w:rPr>
          <w:b/>
          <w:lang w:val="fr-FR"/>
        </w:rPr>
        <w:t xml:space="preserve">) et financé par </w:t>
      </w:r>
      <w:r w:rsidR="005274FB" w:rsidRPr="0055711B">
        <w:rPr>
          <w:b/>
          <w:lang w:val="fr-FR"/>
        </w:rPr>
        <w:t xml:space="preserve">le partenariat des pays européens et en développement sur les essais cliniques </w:t>
      </w:r>
      <w:r w:rsidRPr="0055711B">
        <w:rPr>
          <w:b/>
          <w:lang w:val="fr-FR"/>
        </w:rPr>
        <w:t xml:space="preserve">(EDCTP), </w:t>
      </w:r>
      <w:r w:rsidR="00622CE3" w:rsidRPr="0055711B">
        <w:rPr>
          <w:b/>
          <w:lang w:val="fr-FR"/>
        </w:rPr>
        <w:t xml:space="preserve">aborderont cette maladie à travers </w:t>
      </w:r>
      <w:r w:rsidR="00DF6D80">
        <w:rPr>
          <w:b/>
          <w:lang w:val="fr-FR"/>
        </w:rPr>
        <w:t xml:space="preserve">différentes </w:t>
      </w:r>
      <w:r w:rsidRPr="0055711B">
        <w:rPr>
          <w:b/>
          <w:lang w:val="fr-FR"/>
        </w:rPr>
        <w:t xml:space="preserve">méthodes de traitement préventif pour </w:t>
      </w:r>
      <w:r w:rsidR="000056FB" w:rsidRPr="0055711B">
        <w:rPr>
          <w:b/>
          <w:lang w:val="fr-FR"/>
        </w:rPr>
        <w:t>essa</w:t>
      </w:r>
      <w:r w:rsidR="00CE3C83" w:rsidRPr="0055711B">
        <w:rPr>
          <w:b/>
          <w:lang w:val="fr-FR"/>
        </w:rPr>
        <w:t>y</w:t>
      </w:r>
      <w:r w:rsidR="000056FB" w:rsidRPr="0055711B">
        <w:rPr>
          <w:b/>
          <w:lang w:val="fr-FR"/>
        </w:rPr>
        <w:t>er de l’</w:t>
      </w:r>
      <w:r w:rsidRPr="0055711B">
        <w:rPr>
          <w:b/>
          <w:lang w:val="fr-FR"/>
        </w:rPr>
        <w:t>enrayer aux Comores et à Madagascar, deux des pays les plus touchés.</w:t>
      </w:r>
    </w:p>
    <w:p w14:paraId="07BC0C30" w14:textId="77777777" w:rsidR="00E07746" w:rsidRPr="0055711B" w:rsidRDefault="00E07746" w:rsidP="00D00322">
      <w:pPr>
        <w:rPr>
          <w:lang w:val="fr-FR"/>
        </w:rPr>
      </w:pPr>
    </w:p>
    <w:p w14:paraId="242E9827" w14:textId="00488B4D" w:rsidR="00DD4434" w:rsidRPr="00757252" w:rsidRDefault="00D00322" w:rsidP="00D00322">
      <w:pPr>
        <w:rPr>
          <w:lang w:val="fr-FR"/>
        </w:rPr>
      </w:pPr>
      <w:r w:rsidRPr="00F834C0">
        <w:rPr>
          <w:lang w:val="fr-FR"/>
        </w:rPr>
        <w:t>«</w:t>
      </w:r>
      <w:r w:rsidR="006633F3" w:rsidRPr="00F834C0">
        <w:rPr>
          <w:lang w:val="fr-FR"/>
        </w:rPr>
        <w:t xml:space="preserve"> </w:t>
      </w:r>
      <w:r w:rsidRPr="00F834C0">
        <w:rPr>
          <w:lang w:val="fr-FR"/>
        </w:rPr>
        <w:t xml:space="preserve">Malgré des efforts de contrôle soutenus, les Comores et Madagascar continuent de faire face à de nombreux cas de lèpre. Nous voulons savoir quelle approche de traitement préventif est la plus efficace pour mettre fin à </w:t>
      </w:r>
      <w:r w:rsidR="00CE3C83" w:rsidRPr="00F834C0">
        <w:rPr>
          <w:lang w:val="fr-FR"/>
        </w:rPr>
        <w:t>cette</w:t>
      </w:r>
      <w:r w:rsidRPr="00F834C0">
        <w:rPr>
          <w:lang w:val="fr-FR"/>
        </w:rPr>
        <w:t xml:space="preserve"> maladie débilitante »,</w:t>
      </w:r>
      <w:r w:rsidRPr="0055711B">
        <w:rPr>
          <w:lang w:val="fr-FR"/>
        </w:rPr>
        <w:t xml:space="preserve"> </w:t>
      </w:r>
      <w:r w:rsidR="00CE3C83" w:rsidRPr="0055711B">
        <w:rPr>
          <w:lang w:val="fr-FR"/>
        </w:rPr>
        <w:t>déclare</w:t>
      </w:r>
      <w:r w:rsidRPr="0055711B">
        <w:rPr>
          <w:lang w:val="fr-FR"/>
        </w:rPr>
        <w:t xml:space="preserve"> le </w:t>
      </w:r>
      <w:r w:rsidRPr="0055711B">
        <w:rPr>
          <w:b/>
          <w:lang w:val="fr-FR"/>
        </w:rPr>
        <w:t xml:space="preserve">professeur Bouke de Jong </w:t>
      </w:r>
      <w:r w:rsidRPr="0055711B">
        <w:rPr>
          <w:lang w:val="fr-FR"/>
        </w:rPr>
        <w:t xml:space="preserve">de l'IMT, qui dirige </w:t>
      </w:r>
      <w:r w:rsidR="001716C9" w:rsidRPr="0055711B">
        <w:rPr>
          <w:lang w:val="fr-FR"/>
        </w:rPr>
        <w:t xml:space="preserve">cette </w:t>
      </w:r>
      <w:r w:rsidRPr="0055711B">
        <w:rPr>
          <w:lang w:val="fr-FR"/>
        </w:rPr>
        <w:t xml:space="preserve">étude. </w:t>
      </w:r>
      <w:hyperlink r:id="rId5" w:history="1">
        <w:r w:rsidRPr="00965BD9">
          <w:rPr>
            <w:rStyle w:val="Hyperlink"/>
            <w:lang w:val="fr-FR"/>
          </w:rPr>
          <w:t>Les Comores enregistrent l'un des taux de prévalence les plus élevés au monde</w:t>
        </w:r>
      </w:hyperlink>
      <w:r w:rsidRPr="0055711B">
        <w:rPr>
          <w:lang w:val="fr-FR"/>
        </w:rPr>
        <w:t xml:space="preserve">, avec 3,3 cas enregistrés pour 10 000 </w:t>
      </w:r>
      <w:r w:rsidR="00D616C1" w:rsidRPr="0055711B">
        <w:rPr>
          <w:lang w:val="fr-FR"/>
        </w:rPr>
        <w:t>habitants</w:t>
      </w:r>
      <w:r w:rsidRPr="0055711B">
        <w:rPr>
          <w:lang w:val="fr-FR"/>
        </w:rPr>
        <w:t xml:space="preserve">. Pour Madagascar, ce chiffre est de 0,84. </w:t>
      </w:r>
      <w:r w:rsidR="002E77E0" w:rsidRPr="00757252">
        <w:rPr>
          <w:lang w:val="fr-FR"/>
        </w:rPr>
        <w:t>L</w:t>
      </w:r>
      <w:r w:rsidRPr="00757252">
        <w:rPr>
          <w:lang w:val="fr-FR"/>
        </w:rPr>
        <w:t xml:space="preserve">es résultats de l'étude seront également utiles </w:t>
      </w:r>
      <w:r w:rsidR="007C4632" w:rsidRPr="00757252">
        <w:rPr>
          <w:lang w:val="fr-FR"/>
        </w:rPr>
        <w:t>pour</w:t>
      </w:r>
      <w:r w:rsidRPr="00757252">
        <w:rPr>
          <w:lang w:val="fr-FR"/>
        </w:rPr>
        <w:t xml:space="preserve"> les 1</w:t>
      </w:r>
      <w:r w:rsidR="0005460E">
        <w:rPr>
          <w:lang w:val="fr-FR"/>
        </w:rPr>
        <w:t>50</w:t>
      </w:r>
      <w:r w:rsidRPr="00757252">
        <w:rPr>
          <w:lang w:val="fr-FR"/>
        </w:rPr>
        <w:t xml:space="preserve"> pays </w:t>
      </w:r>
      <w:r w:rsidR="00D616C1" w:rsidRPr="00757252">
        <w:rPr>
          <w:lang w:val="fr-FR"/>
        </w:rPr>
        <w:t>touché</w:t>
      </w:r>
      <w:r w:rsidR="00DD4434" w:rsidRPr="00757252">
        <w:rPr>
          <w:lang w:val="fr-FR"/>
        </w:rPr>
        <w:t>s par la</w:t>
      </w:r>
      <w:r w:rsidRPr="00757252">
        <w:rPr>
          <w:lang w:val="fr-FR"/>
        </w:rPr>
        <w:t xml:space="preserve"> lèpre.</w:t>
      </w:r>
    </w:p>
    <w:p w14:paraId="6D3F49D6" w14:textId="77777777" w:rsidR="00DD4434" w:rsidRPr="00757252" w:rsidRDefault="00DD4434" w:rsidP="00D00322">
      <w:pPr>
        <w:rPr>
          <w:lang w:val="fr-FR"/>
        </w:rPr>
      </w:pPr>
    </w:p>
    <w:p w14:paraId="1FD47210" w14:textId="0B6BE202" w:rsidR="00D469F1" w:rsidRPr="0055711B" w:rsidRDefault="00D00322" w:rsidP="00D00322">
      <w:pPr>
        <w:rPr>
          <w:lang w:val="fr-FR"/>
        </w:rPr>
      </w:pPr>
      <w:r w:rsidRPr="00757252">
        <w:rPr>
          <w:lang w:val="fr-FR"/>
        </w:rPr>
        <w:t>Dans le cadre du projet PEOPLE (</w:t>
      </w:r>
      <w:r w:rsidR="00965BD9">
        <w:rPr>
          <w:lang w:val="fr-FR"/>
        </w:rPr>
        <w:t>Pr</w:t>
      </w:r>
      <w:r w:rsidRPr="00757252">
        <w:rPr>
          <w:lang w:val="fr-FR"/>
        </w:rPr>
        <w:t>ophylaxie post-</w:t>
      </w:r>
      <w:r w:rsidR="00965BD9">
        <w:rPr>
          <w:lang w:val="fr-FR"/>
        </w:rPr>
        <w:t>Ex</w:t>
      </w:r>
      <w:r w:rsidRPr="00757252">
        <w:rPr>
          <w:lang w:val="fr-FR"/>
        </w:rPr>
        <w:t>p</w:t>
      </w:r>
      <w:r w:rsidR="00965BD9">
        <w:rPr>
          <w:lang w:val="fr-FR"/>
        </w:rPr>
        <w:t>o</w:t>
      </w:r>
      <w:r w:rsidRPr="00757252">
        <w:rPr>
          <w:lang w:val="fr-FR"/>
        </w:rPr>
        <w:t>s</w:t>
      </w:r>
      <w:r w:rsidR="00592135" w:rsidRPr="00757252">
        <w:rPr>
          <w:lang w:val="fr-FR"/>
        </w:rPr>
        <w:t xml:space="preserve">ition </w:t>
      </w:r>
      <w:r w:rsidR="00D469F1" w:rsidRPr="00757252">
        <w:rPr>
          <w:lang w:val="fr-FR"/>
        </w:rPr>
        <w:t xml:space="preserve">(PPE) </w:t>
      </w:r>
      <w:r w:rsidRPr="00757252">
        <w:rPr>
          <w:lang w:val="fr-FR"/>
        </w:rPr>
        <w:t xml:space="preserve">pour la </w:t>
      </w:r>
      <w:r w:rsidR="00965BD9">
        <w:rPr>
          <w:lang w:val="fr-FR"/>
        </w:rPr>
        <w:t>lèp</w:t>
      </w:r>
      <w:r w:rsidRPr="00757252">
        <w:rPr>
          <w:lang w:val="fr-FR"/>
        </w:rPr>
        <w:t xml:space="preserve">re aux Comores et à Madagascar), les villages des Comores et de Madagascar </w:t>
      </w:r>
      <w:r w:rsidR="00CB0DA9" w:rsidRPr="00757252">
        <w:rPr>
          <w:lang w:val="fr-FR"/>
        </w:rPr>
        <w:t>se verront</w:t>
      </w:r>
      <w:r w:rsidRPr="00757252">
        <w:rPr>
          <w:lang w:val="fr-FR"/>
        </w:rPr>
        <w:t xml:space="preserve"> assignés au hasard à l'un des quatre </w:t>
      </w:r>
      <w:r w:rsidR="00592135" w:rsidRPr="00757252">
        <w:rPr>
          <w:lang w:val="fr-FR"/>
        </w:rPr>
        <w:t>volets</w:t>
      </w:r>
      <w:r w:rsidRPr="00757252">
        <w:rPr>
          <w:lang w:val="fr-FR"/>
        </w:rPr>
        <w:t xml:space="preserve"> de l'étude. </w:t>
      </w:r>
      <w:r w:rsidR="00605AA0" w:rsidRPr="00757252">
        <w:rPr>
          <w:lang w:val="fr-FR"/>
        </w:rPr>
        <w:t>Ils</w:t>
      </w:r>
      <w:r w:rsidR="00605AA0" w:rsidRPr="0055711B">
        <w:rPr>
          <w:lang w:val="fr-FR"/>
        </w:rPr>
        <w:t xml:space="preserve"> </w:t>
      </w:r>
      <w:r w:rsidR="00605AA0" w:rsidRPr="00757252">
        <w:rPr>
          <w:lang w:val="fr-FR"/>
        </w:rPr>
        <w:t>feront</w:t>
      </w:r>
      <w:r w:rsidR="00605AA0" w:rsidRPr="0055711B">
        <w:rPr>
          <w:lang w:val="fr-FR"/>
        </w:rPr>
        <w:t xml:space="preserve"> par la suite l’objet d’u</w:t>
      </w:r>
      <w:r w:rsidR="001C41BA" w:rsidRPr="0055711B">
        <w:rPr>
          <w:lang w:val="fr-FR"/>
        </w:rPr>
        <w:t xml:space="preserve">ne évaluation annuelle </w:t>
      </w:r>
      <w:r w:rsidRPr="0055711B">
        <w:rPr>
          <w:lang w:val="fr-FR"/>
        </w:rPr>
        <w:t xml:space="preserve">pendant quatre années consécutives. Selon le </w:t>
      </w:r>
      <w:r w:rsidR="00605AA0" w:rsidRPr="0055711B">
        <w:rPr>
          <w:lang w:val="fr-FR"/>
        </w:rPr>
        <w:t>volet assigné</w:t>
      </w:r>
      <w:r w:rsidRPr="0055711B">
        <w:rPr>
          <w:lang w:val="fr-FR"/>
        </w:rPr>
        <w:t xml:space="preserve"> à un village, les </w:t>
      </w:r>
      <w:r w:rsidR="00E1446B" w:rsidRPr="0055711B">
        <w:rPr>
          <w:lang w:val="fr-FR"/>
        </w:rPr>
        <w:t>contacts proches</w:t>
      </w:r>
      <w:r w:rsidRPr="0055711B">
        <w:rPr>
          <w:lang w:val="fr-FR"/>
        </w:rPr>
        <w:t xml:space="preserve"> d'un patient atteint de lèpre </w:t>
      </w:r>
      <w:r w:rsidR="00DA6C8D" w:rsidRPr="0055711B">
        <w:rPr>
          <w:lang w:val="fr-FR"/>
        </w:rPr>
        <w:t>seront administrés</w:t>
      </w:r>
      <w:r w:rsidRPr="0055711B">
        <w:rPr>
          <w:lang w:val="fr-FR"/>
        </w:rPr>
        <w:t xml:space="preserve"> ou non une </w:t>
      </w:r>
      <w:r w:rsidR="00D469F1" w:rsidRPr="0055711B">
        <w:rPr>
          <w:lang w:val="fr-FR"/>
        </w:rPr>
        <w:t>PPE</w:t>
      </w:r>
      <w:r w:rsidRPr="0055711B">
        <w:rPr>
          <w:lang w:val="fr-FR"/>
        </w:rPr>
        <w:t xml:space="preserve"> </w:t>
      </w:r>
      <w:r w:rsidR="007419F4" w:rsidRPr="0055711B">
        <w:rPr>
          <w:lang w:val="fr-FR"/>
        </w:rPr>
        <w:t>contenant</w:t>
      </w:r>
      <w:r w:rsidRPr="0055711B">
        <w:rPr>
          <w:lang w:val="fr-FR"/>
        </w:rPr>
        <w:t xml:space="preserve"> l'antibiotique rifampicine.</w:t>
      </w:r>
    </w:p>
    <w:p w14:paraId="119A9B8C" w14:textId="77777777" w:rsidR="00D469F1" w:rsidRPr="0055711B" w:rsidRDefault="00D469F1" w:rsidP="00D00322">
      <w:pPr>
        <w:rPr>
          <w:lang w:val="fr-FR"/>
        </w:rPr>
      </w:pPr>
    </w:p>
    <w:p w14:paraId="7B8C48D9" w14:textId="1F07F7B2" w:rsidR="00C65558" w:rsidRPr="00C42702" w:rsidRDefault="00813333" w:rsidP="00D00322">
      <w:pPr>
        <w:rPr>
          <w:lang w:val="fr-FR"/>
        </w:rPr>
      </w:pPr>
      <w:hyperlink r:id="rId6" w:history="1">
        <w:r w:rsidR="00D00322" w:rsidRPr="00965BD9">
          <w:rPr>
            <w:rStyle w:val="Hyperlink"/>
            <w:lang w:val="fr-FR"/>
          </w:rPr>
          <w:t xml:space="preserve">L'OMS a récemment recommandé </w:t>
        </w:r>
        <w:r w:rsidR="00F831AF" w:rsidRPr="00965BD9">
          <w:rPr>
            <w:rStyle w:val="Hyperlink"/>
            <w:lang w:val="fr-FR"/>
          </w:rPr>
          <w:t>qu’</w:t>
        </w:r>
        <w:r w:rsidR="00D00322" w:rsidRPr="00965BD9">
          <w:rPr>
            <w:rStyle w:val="Hyperlink"/>
            <w:lang w:val="fr-FR"/>
          </w:rPr>
          <w:t xml:space="preserve">un traitement préventif </w:t>
        </w:r>
        <w:r w:rsidR="00F831AF" w:rsidRPr="00965BD9">
          <w:rPr>
            <w:rStyle w:val="Hyperlink"/>
            <w:lang w:val="fr-FR"/>
          </w:rPr>
          <w:t xml:space="preserve">soit </w:t>
        </w:r>
        <w:r w:rsidR="00B34FC9" w:rsidRPr="00965BD9">
          <w:rPr>
            <w:rStyle w:val="Hyperlink"/>
            <w:lang w:val="fr-FR"/>
          </w:rPr>
          <w:t>offert</w:t>
        </w:r>
      </w:hyperlink>
      <w:r w:rsidR="00B34FC9" w:rsidRPr="0055711B">
        <w:rPr>
          <w:lang w:val="fr-FR"/>
        </w:rPr>
        <w:t xml:space="preserve"> aux</w:t>
      </w:r>
      <w:r w:rsidR="00D00322" w:rsidRPr="0055711B">
        <w:rPr>
          <w:lang w:val="fr-FR"/>
        </w:rPr>
        <w:t xml:space="preserve"> contacts des </w:t>
      </w:r>
      <w:r w:rsidR="00B34FC9" w:rsidRPr="0055711B">
        <w:rPr>
          <w:lang w:val="fr-FR"/>
        </w:rPr>
        <w:t>malades</w:t>
      </w:r>
      <w:r w:rsidR="00D00322" w:rsidRPr="0055711B">
        <w:rPr>
          <w:lang w:val="fr-FR"/>
        </w:rPr>
        <w:t xml:space="preserve"> lépreux. </w:t>
      </w:r>
      <w:r w:rsidR="00900C70" w:rsidRPr="00900C70">
        <w:rPr>
          <w:lang w:val="fr-FR"/>
        </w:rPr>
        <w:t>C</w:t>
      </w:r>
      <w:r w:rsidR="00D00322" w:rsidRPr="00900C70">
        <w:rPr>
          <w:lang w:val="fr-FR"/>
        </w:rPr>
        <w:t xml:space="preserve">es nouvelles directives sont largement basées sur </w:t>
      </w:r>
      <w:hyperlink r:id="rId7" w:history="1">
        <w:r w:rsidR="00D00322" w:rsidRPr="004921C1">
          <w:rPr>
            <w:rStyle w:val="Hyperlink"/>
            <w:lang w:val="fr-FR"/>
          </w:rPr>
          <w:t>l’étude COLEP</w:t>
        </w:r>
      </w:hyperlink>
      <w:r w:rsidR="00381BD9" w:rsidRPr="00900C70">
        <w:rPr>
          <w:lang w:val="fr-FR"/>
        </w:rPr>
        <w:t xml:space="preserve">. </w:t>
      </w:r>
      <w:r w:rsidR="00381BD9" w:rsidRPr="0055711B">
        <w:rPr>
          <w:lang w:val="fr-FR"/>
        </w:rPr>
        <w:t>Dans cette étude</w:t>
      </w:r>
      <w:r w:rsidR="00D00322" w:rsidRPr="0055711B">
        <w:rPr>
          <w:lang w:val="fr-FR"/>
        </w:rPr>
        <w:t xml:space="preserve"> environ 20 000 contacts au Bangladesh ont reçu une dose de </w:t>
      </w:r>
      <w:r w:rsidR="00D00322" w:rsidRPr="00C42702">
        <w:rPr>
          <w:lang w:val="fr-FR"/>
        </w:rPr>
        <w:t xml:space="preserve">rifampicine, ou un placebo. Bien que l'effet de l'antibiotique sur le nombre de nouveaux cas de lèpre ait été </w:t>
      </w:r>
      <w:r w:rsidR="00C42702" w:rsidRPr="00C42702">
        <w:rPr>
          <w:lang w:val="fr-FR"/>
        </w:rPr>
        <w:t>ostensiblement</w:t>
      </w:r>
      <w:r w:rsidR="00D00322" w:rsidRPr="00C42702">
        <w:rPr>
          <w:lang w:val="fr-FR"/>
        </w:rPr>
        <w:t xml:space="preserve"> démontré, </w:t>
      </w:r>
      <w:r w:rsidR="00C65558" w:rsidRPr="00C42702">
        <w:rPr>
          <w:lang w:val="fr-FR"/>
        </w:rPr>
        <w:t>il n’est pas encore clair</w:t>
      </w:r>
      <w:r w:rsidR="00D00322" w:rsidRPr="00C42702">
        <w:rPr>
          <w:lang w:val="fr-FR"/>
        </w:rPr>
        <w:t xml:space="preserve"> quels contacts bénéficieront de la prophylaxie.</w:t>
      </w:r>
    </w:p>
    <w:p w14:paraId="04D618B6" w14:textId="77777777" w:rsidR="00C65558" w:rsidRPr="00C42702" w:rsidRDefault="00C65558" w:rsidP="00D00322">
      <w:pPr>
        <w:rPr>
          <w:lang w:val="fr-FR"/>
        </w:rPr>
      </w:pPr>
    </w:p>
    <w:p w14:paraId="7B502840" w14:textId="6185435B" w:rsidR="004F0910" w:rsidRPr="00C42702" w:rsidRDefault="00D00322" w:rsidP="00D00322">
      <w:pPr>
        <w:rPr>
          <w:lang w:val="fr-FR"/>
        </w:rPr>
      </w:pPr>
      <w:r w:rsidRPr="00C42702">
        <w:rPr>
          <w:lang w:val="fr-FR"/>
        </w:rPr>
        <w:t xml:space="preserve">Dans l’étude PEOPLE, 144 000 contacts seront assignés </w:t>
      </w:r>
      <w:r w:rsidR="00177757" w:rsidRPr="00C42702">
        <w:rPr>
          <w:lang w:val="fr-FR"/>
        </w:rPr>
        <w:t>selon</w:t>
      </w:r>
      <w:r w:rsidRPr="00C42702">
        <w:rPr>
          <w:lang w:val="fr-FR"/>
        </w:rPr>
        <w:t xml:space="preserve"> quatre </w:t>
      </w:r>
      <w:r w:rsidR="00C65558" w:rsidRPr="00C42702">
        <w:rPr>
          <w:lang w:val="fr-FR"/>
        </w:rPr>
        <w:t>volets</w:t>
      </w:r>
      <w:r w:rsidRPr="00C42702">
        <w:rPr>
          <w:lang w:val="fr-FR"/>
        </w:rPr>
        <w:t xml:space="preserve"> différents</w:t>
      </w:r>
      <w:r w:rsidR="00177757" w:rsidRPr="00C42702">
        <w:rPr>
          <w:lang w:val="fr-FR"/>
        </w:rPr>
        <w:t xml:space="preserve">. </w:t>
      </w:r>
      <w:r w:rsidR="006B3B77" w:rsidRPr="00C42702">
        <w:rPr>
          <w:lang w:val="fr-FR"/>
        </w:rPr>
        <w:t xml:space="preserve">Après </w:t>
      </w:r>
      <w:r w:rsidR="00976941" w:rsidRPr="00C42702">
        <w:rPr>
          <w:lang w:val="fr-FR"/>
        </w:rPr>
        <w:t xml:space="preserve">leur </w:t>
      </w:r>
      <w:r w:rsidR="006B3B77" w:rsidRPr="00C42702">
        <w:rPr>
          <w:lang w:val="fr-FR"/>
        </w:rPr>
        <w:t xml:space="preserve">consentement éclairé </w:t>
      </w:r>
      <w:r w:rsidR="0099792B" w:rsidRPr="00C42702">
        <w:rPr>
          <w:lang w:val="fr-FR"/>
        </w:rPr>
        <w:t>et s</w:t>
      </w:r>
      <w:r w:rsidR="00177757" w:rsidRPr="00C42702">
        <w:rPr>
          <w:lang w:val="fr-FR"/>
        </w:rPr>
        <w:t>elon le volet</w:t>
      </w:r>
      <w:r w:rsidR="0099792B" w:rsidRPr="00C42702">
        <w:rPr>
          <w:lang w:val="fr-FR"/>
        </w:rPr>
        <w:t>,</w:t>
      </w:r>
      <w:r w:rsidRPr="00C42702">
        <w:rPr>
          <w:lang w:val="fr-FR"/>
        </w:rPr>
        <w:t xml:space="preserve"> </w:t>
      </w:r>
      <w:r w:rsidR="00C42702" w:rsidRPr="00C42702">
        <w:rPr>
          <w:lang w:val="fr-FR"/>
        </w:rPr>
        <w:t>ils</w:t>
      </w:r>
      <w:r w:rsidR="00976941" w:rsidRPr="00C42702">
        <w:rPr>
          <w:lang w:val="fr-FR"/>
        </w:rPr>
        <w:t xml:space="preserve"> </w:t>
      </w:r>
      <w:r w:rsidR="00D371BA" w:rsidRPr="00C42702">
        <w:rPr>
          <w:lang w:val="fr-FR"/>
        </w:rPr>
        <w:t xml:space="preserve">seront administrés </w:t>
      </w:r>
      <w:r w:rsidR="003560F4" w:rsidRPr="00C42702">
        <w:rPr>
          <w:lang w:val="fr-FR"/>
        </w:rPr>
        <w:t xml:space="preserve">deux fois </w:t>
      </w:r>
      <w:r w:rsidR="00C42702" w:rsidRPr="00C42702">
        <w:rPr>
          <w:lang w:val="fr-FR"/>
        </w:rPr>
        <w:t xml:space="preserve">plus de rifampicine </w:t>
      </w:r>
      <w:r w:rsidR="003560F4" w:rsidRPr="00C42702">
        <w:rPr>
          <w:lang w:val="fr-FR"/>
        </w:rPr>
        <w:t>qu</w:t>
      </w:r>
      <w:r w:rsidRPr="00C42702">
        <w:rPr>
          <w:lang w:val="fr-FR"/>
        </w:rPr>
        <w:t xml:space="preserve">’une dose standard. Dans le </w:t>
      </w:r>
      <w:r w:rsidR="0099792B" w:rsidRPr="00C42702">
        <w:rPr>
          <w:lang w:val="fr-FR"/>
        </w:rPr>
        <w:t>premier volet</w:t>
      </w:r>
      <w:r w:rsidRPr="00C42702">
        <w:rPr>
          <w:lang w:val="fr-FR"/>
        </w:rPr>
        <w:t xml:space="preserve"> aucun traitement préventif n'est donné. </w:t>
      </w:r>
      <w:r w:rsidR="0099792B" w:rsidRPr="00C42702">
        <w:rPr>
          <w:lang w:val="fr-FR"/>
        </w:rPr>
        <w:t xml:space="preserve">Le volet </w:t>
      </w:r>
      <w:r w:rsidR="00FC2006" w:rsidRPr="00C42702">
        <w:rPr>
          <w:lang w:val="fr-FR"/>
        </w:rPr>
        <w:t>2</w:t>
      </w:r>
      <w:r w:rsidR="0099792B" w:rsidRPr="00C42702">
        <w:rPr>
          <w:lang w:val="fr-FR"/>
        </w:rPr>
        <w:t xml:space="preserve"> propose un traitement préventif uniquement aux </w:t>
      </w:r>
      <w:r w:rsidRPr="00C42702">
        <w:rPr>
          <w:lang w:val="fr-FR"/>
        </w:rPr>
        <w:t xml:space="preserve">membres </w:t>
      </w:r>
      <w:r w:rsidR="00EA2454" w:rsidRPr="00C42702">
        <w:rPr>
          <w:lang w:val="fr-FR"/>
        </w:rPr>
        <w:t>du</w:t>
      </w:r>
      <w:r w:rsidRPr="00C42702">
        <w:rPr>
          <w:lang w:val="fr-FR"/>
        </w:rPr>
        <w:t xml:space="preserve"> même ménage que le patient lépreux. </w:t>
      </w:r>
      <w:r w:rsidR="00EA2454" w:rsidRPr="00C42702">
        <w:rPr>
          <w:lang w:val="fr-FR"/>
        </w:rPr>
        <w:t xml:space="preserve">Le volet </w:t>
      </w:r>
      <w:r w:rsidR="00FC2006" w:rsidRPr="00C42702">
        <w:rPr>
          <w:lang w:val="fr-FR"/>
        </w:rPr>
        <w:t>3</w:t>
      </w:r>
      <w:r w:rsidR="00EA2454" w:rsidRPr="00C42702">
        <w:rPr>
          <w:lang w:val="fr-FR"/>
        </w:rPr>
        <w:t xml:space="preserve"> propose un traitement </w:t>
      </w:r>
      <w:r w:rsidR="00FC2006" w:rsidRPr="00C42702">
        <w:rPr>
          <w:lang w:val="fr-FR"/>
        </w:rPr>
        <w:t xml:space="preserve">à </w:t>
      </w:r>
      <w:r w:rsidRPr="00C42702">
        <w:rPr>
          <w:lang w:val="fr-FR"/>
        </w:rPr>
        <w:t xml:space="preserve">chaque personne vivant dans un rayon de 100 mètres autour d'un patient </w:t>
      </w:r>
      <w:r w:rsidR="00FC2006" w:rsidRPr="00C42702">
        <w:rPr>
          <w:lang w:val="fr-FR"/>
        </w:rPr>
        <w:t>lépreux</w:t>
      </w:r>
      <w:r w:rsidRPr="00C42702">
        <w:rPr>
          <w:lang w:val="fr-FR"/>
        </w:rPr>
        <w:t xml:space="preserve"> confirmé. Dans le </w:t>
      </w:r>
      <w:r w:rsidR="00FC2006" w:rsidRPr="00C42702">
        <w:rPr>
          <w:lang w:val="fr-FR"/>
        </w:rPr>
        <w:t>volet</w:t>
      </w:r>
      <w:r w:rsidRPr="00C42702">
        <w:rPr>
          <w:lang w:val="fr-FR"/>
        </w:rPr>
        <w:t xml:space="preserve"> </w:t>
      </w:r>
      <w:r w:rsidR="00FC2006" w:rsidRPr="00C42702">
        <w:rPr>
          <w:lang w:val="fr-FR"/>
        </w:rPr>
        <w:t>4</w:t>
      </w:r>
      <w:r w:rsidRPr="00C42702">
        <w:rPr>
          <w:lang w:val="fr-FR"/>
        </w:rPr>
        <w:t xml:space="preserve">, </w:t>
      </w:r>
      <w:r w:rsidR="004F0910" w:rsidRPr="00C42702">
        <w:rPr>
          <w:lang w:val="fr-FR"/>
        </w:rPr>
        <w:t xml:space="preserve">le traitement s’applique </w:t>
      </w:r>
      <w:r w:rsidR="006227DF">
        <w:rPr>
          <w:lang w:val="fr-FR"/>
        </w:rPr>
        <w:t>à</w:t>
      </w:r>
      <w:r w:rsidR="004F0910" w:rsidRPr="00C42702">
        <w:rPr>
          <w:lang w:val="fr-FR"/>
        </w:rPr>
        <w:t xml:space="preserve"> </w:t>
      </w:r>
      <w:r w:rsidRPr="00C42702">
        <w:rPr>
          <w:lang w:val="fr-FR"/>
        </w:rPr>
        <w:t xml:space="preserve">toute personne </w:t>
      </w:r>
      <w:r w:rsidR="003A05BF" w:rsidRPr="00C42702">
        <w:rPr>
          <w:lang w:val="fr-FR"/>
        </w:rPr>
        <w:t>de</w:t>
      </w:r>
      <w:r w:rsidR="004F0910" w:rsidRPr="00C42702">
        <w:rPr>
          <w:lang w:val="fr-FR"/>
        </w:rPr>
        <w:t xml:space="preserve"> la même région</w:t>
      </w:r>
      <w:r w:rsidRPr="00C42702">
        <w:rPr>
          <w:lang w:val="fr-FR"/>
        </w:rPr>
        <w:t xml:space="preserve"> qui présente un résultat positif aux </w:t>
      </w:r>
      <w:r w:rsidR="00684E9B">
        <w:rPr>
          <w:lang w:val="fr-FR"/>
        </w:rPr>
        <w:t>anti</w:t>
      </w:r>
      <w:r w:rsidR="001D1191">
        <w:rPr>
          <w:lang w:val="fr-FR"/>
        </w:rPr>
        <w:t>corps contr</w:t>
      </w:r>
      <w:r w:rsidR="00AE7DD7">
        <w:rPr>
          <w:lang w:val="fr-FR"/>
        </w:rPr>
        <w:t xml:space="preserve">e </w:t>
      </w:r>
      <w:r w:rsidRPr="00C65BCC">
        <w:rPr>
          <w:i/>
          <w:lang w:val="fr-FR"/>
        </w:rPr>
        <w:t>M. leprae</w:t>
      </w:r>
      <w:r w:rsidRPr="00C42702">
        <w:rPr>
          <w:lang w:val="fr-FR"/>
        </w:rPr>
        <w:t>, la bactérie à l’origine de la lèpre.</w:t>
      </w:r>
    </w:p>
    <w:p w14:paraId="20B95EFB" w14:textId="77777777" w:rsidR="004F0910" w:rsidRPr="00C42702" w:rsidRDefault="004F0910" w:rsidP="00D00322">
      <w:pPr>
        <w:rPr>
          <w:lang w:val="fr-FR"/>
        </w:rPr>
      </w:pPr>
    </w:p>
    <w:p w14:paraId="42BF2CA9" w14:textId="681B936E" w:rsidR="004F0910" w:rsidRPr="002C2C2F" w:rsidRDefault="00D00322" w:rsidP="00D00322">
      <w:pPr>
        <w:rPr>
          <w:lang w:val="fr-FR"/>
        </w:rPr>
      </w:pPr>
      <w:r w:rsidRPr="005978E3">
        <w:rPr>
          <w:lang w:val="fr-FR"/>
        </w:rPr>
        <w:t xml:space="preserve">L'étude PEOPLE est dirigée par </w:t>
      </w:r>
      <w:r w:rsidR="004F0910" w:rsidRPr="005978E3">
        <w:rPr>
          <w:lang w:val="fr-FR"/>
        </w:rPr>
        <w:t>l’IMT</w:t>
      </w:r>
      <w:r w:rsidRPr="005978E3">
        <w:rPr>
          <w:lang w:val="fr-FR"/>
        </w:rPr>
        <w:t xml:space="preserve">, qui possède une longue expérience </w:t>
      </w:r>
      <w:r w:rsidR="005978E3" w:rsidRPr="005978E3">
        <w:rPr>
          <w:lang w:val="fr-FR"/>
        </w:rPr>
        <w:t>en</w:t>
      </w:r>
      <w:r w:rsidRPr="005978E3">
        <w:rPr>
          <w:lang w:val="fr-FR"/>
        </w:rPr>
        <w:t xml:space="preserve"> maladies causées par les mycobactéries, telles que la tuberculose, l'ulcère de </w:t>
      </w:r>
      <w:proofErr w:type="spellStart"/>
      <w:r w:rsidRPr="005978E3">
        <w:rPr>
          <w:lang w:val="fr-FR"/>
        </w:rPr>
        <w:t>Buruli</w:t>
      </w:r>
      <w:proofErr w:type="spellEnd"/>
      <w:r w:rsidRPr="005978E3">
        <w:rPr>
          <w:lang w:val="fr-FR"/>
        </w:rPr>
        <w:t xml:space="preserve"> et la lèpre. </w:t>
      </w:r>
      <w:r w:rsidRPr="002C2C2F">
        <w:rPr>
          <w:lang w:val="fr-FR"/>
        </w:rPr>
        <w:t xml:space="preserve">Le consortium international </w:t>
      </w:r>
      <w:r w:rsidR="002C2C2F">
        <w:rPr>
          <w:lang w:val="fr-FR"/>
        </w:rPr>
        <w:t>comprend</w:t>
      </w:r>
      <w:r w:rsidRPr="002C2C2F">
        <w:rPr>
          <w:lang w:val="fr-FR"/>
        </w:rPr>
        <w:t xml:space="preserve"> la Fondation Damien (Belgique, Comores), le Centre d’Infectiologie Charles Mérieux </w:t>
      </w:r>
      <w:r w:rsidR="00F7017E" w:rsidRPr="002C2C2F">
        <w:rPr>
          <w:lang w:val="fr-FR"/>
        </w:rPr>
        <w:t xml:space="preserve">Madagascar), </w:t>
      </w:r>
      <w:r w:rsidR="004F0910" w:rsidRPr="002C2C2F">
        <w:rPr>
          <w:lang w:val="fr-FR"/>
        </w:rPr>
        <w:t xml:space="preserve">la </w:t>
      </w:r>
      <w:r w:rsidR="00F7017E" w:rsidRPr="002C2C2F">
        <w:rPr>
          <w:lang w:val="fr-FR"/>
        </w:rPr>
        <w:t xml:space="preserve">Fondation Raoul Follereau (France, Madagascar), </w:t>
      </w:r>
      <w:r w:rsidR="004F0910" w:rsidRPr="002C2C2F">
        <w:rPr>
          <w:lang w:val="fr-FR"/>
        </w:rPr>
        <w:t>l’</w:t>
      </w:r>
      <w:r w:rsidR="00F7017E" w:rsidRPr="002C2C2F">
        <w:rPr>
          <w:lang w:val="fr-FR"/>
        </w:rPr>
        <w:t xml:space="preserve">Institut national de la santé et de la recherche médicale (France), </w:t>
      </w:r>
      <w:r w:rsidR="004F0910" w:rsidRPr="002C2C2F">
        <w:rPr>
          <w:lang w:val="fr-FR"/>
        </w:rPr>
        <w:t xml:space="preserve">le </w:t>
      </w:r>
      <w:r w:rsidR="00F7017E" w:rsidRPr="002C2C2F">
        <w:rPr>
          <w:lang w:val="fr-FR"/>
        </w:rPr>
        <w:t xml:space="preserve">Centre médical universitaire de Leiden (Pays-Bas), </w:t>
      </w:r>
      <w:proofErr w:type="spellStart"/>
      <w:r w:rsidR="00F7017E" w:rsidRPr="002C2C2F">
        <w:rPr>
          <w:lang w:val="fr-FR"/>
        </w:rPr>
        <w:t>Genoscreen</w:t>
      </w:r>
      <w:proofErr w:type="spellEnd"/>
      <w:r w:rsidR="00F7017E" w:rsidRPr="002C2C2F">
        <w:rPr>
          <w:lang w:val="fr-FR"/>
        </w:rPr>
        <w:t xml:space="preserve"> (France) et </w:t>
      </w:r>
      <w:proofErr w:type="spellStart"/>
      <w:r w:rsidR="00F7017E" w:rsidRPr="002C2C2F">
        <w:rPr>
          <w:lang w:val="fr-FR"/>
        </w:rPr>
        <w:t>Fiocruz</w:t>
      </w:r>
      <w:proofErr w:type="spellEnd"/>
      <w:r w:rsidR="00F7017E" w:rsidRPr="002C2C2F">
        <w:rPr>
          <w:lang w:val="fr-FR"/>
        </w:rPr>
        <w:t xml:space="preserve"> (Brésil).</w:t>
      </w:r>
    </w:p>
    <w:p w14:paraId="04BAD414" w14:textId="77777777" w:rsidR="00F834C0" w:rsidRDefault="00F834C0" w:rsidP="00D00322">
      <w:pPr>
        <w:rPr>
          <w:lang w:val="fr-FR"/>
        </w:rPr>
      </w:pPr>
    </w:p>
    <w:p w14:paraId="67CD64FF" w14:textId="4B0E7567" w:rsidR="008176A4" w:rsidRDefault="00F7017E" w:rsidP="00D00322">
      <w:pPr>
        <w:rPr>
          <w:lang w:val="fr-FR"/>
        </w:rPr>
      </w:pPr>
      <w:r w:rsidRPr="005978E3">
        <w:rPr>
          <w:lang w:val="fr-FR"/>
        </w:rPr>
        <w:t xml:space="preserve">Les partenaires se sont réunis à Anvers début octobre pour </w:t>
      </w:r>
      <w:r w:rsidR="000C4989" w:rsidRPr="005978E3">
        <w:rPr>
          <w:lang w:val="fr-FR"/>
        </w:rPr>
        <w:t xml:space="preserve">établir le planning de </w:t>
      </w:r>
      <w:r w:rsidRPr="005978E3">
        <w:rPr>
          <w:lang w:val="fr-FR"/>
        </w:rPr>
        <w:t>l'essai principal</w:t>
      </w:r>
      <w:r w:rsidR="005978E3" w:rsidRPr="005978E3">
        <w:rPr>
          <w:lang w:val="fr-FR"/>
        </w:rPr>
        <w:t>.</w:t>
      </w:r>
      <w:r w:rsidR="005978E3">
        <w:rPr>
          <w:lang w:val="fr-FR"/>
        </w:rPr>
        <w:t xml:space="preserve"> Ils se sont également penchés sur l</w:t>
      </w:r>
      <w:r w:rsidRPr="005978E3">
        <w:rPr>
          <w:lang w:val="fr-FR"/>
        </w:rPr>
        <w:t xml:space="preserve">es sous-études anthropologiques </w:t>
      </w:r>
      <w:r w:rsidR="00462CC3">
        <w:rPr>
          <w:lang w:val="fr-FR"/>
        </w:rPr>
        <w:t>par rapport à</w:t>
      </w:r>
      <w:r w:rsidRPr="005978E3">
        <w:rPr>
          <w:lang w:val="fr-FR"/>
        </w:rPr>
        <w:t xml:space="preserve"> l'acceptabilité des interventions et </w:t>
      </w:r>
      <w:r w:rsidR="00462CC3">
        <w:rPr>
          <w:lang w:val="fr-FR"/>
        </w:rPr>
        <w:t>la composante</w:t>
      </w:r>
      <w:r w:rsidRPr="005978E3">
        <w:rPr>
          <w:lang w:val="fr-FR"/>
        </w:rPr>
        <w:t xml:space="preserve"> moléculaires dans l</w:t>
      </w:r>
      <w:r w:rsidR="00462CC3">
        <w:rPr>
          <w:lang w:val="fr-FR"/>
        </w:rPr>
        <w:t>aquelle</w:t>
      </w:r>
      <w:r w:rsidRPr="005978E3">
        <w:rPr>
          <w:lang w:val="fr-FR"/>
        </w:rPr>
        <w:t xml:space="preserve"> </w:t>
      </w:r>
      <w:r w:rsidR="005533E6" w:rsidRPr="005978E3">
        <w:rPr>
          <w:lang w:val="fr-FR"/>
        </w:rPr>
        <w:t>des «</w:t>
      </w:r>
      <w:r w:rsidR="008176A4" w:rsidRPr="005978E3">
        <w:rPr>
          <w:lang w:val="fr-FR"/>
        </w:rPr>
        <w:t xml:space="preserve"> </w:t>
      </w:r>
      <w:r w:rsidR="005533E6" w:rsidRPr="005978E3">
        <w:rPr>
          <w:lang w:val="fr-FR"/>
        </w:rPr>
        <w:t>empreintes digitales</w:t>
      </w:r>
      <w:r w:rsidR="008176A4" w:rsidRPr="005978E3">
        <w:rPr>
          <w:lang w:val="fr-FR"/>
        </w:rPr>
        <w:t xml:space="preserve"> </w:t>
      </w:r>
      <w:r w:rsidR="005533E6" w:rsidRPr="005978E3">
        <w:rPr>
          <w:lang w:val="fr-FR"/>
        </w:rPr>
        <w:t>» d</w:t>
      </w:r>
      <w:r w:rsidRPr="005978E3">
        <w:rPr>
          <w:lang w:val="fr-FR"/>
        </w:rPr>
        <w:t xml:space="preserve">es bactéries </w:t>
      </w:r>
      <w:r w:rsidRPr="005978E3">
        <w:rPr>
          <w:lang w:val="fr-FR"/>
        </w:rPr>
        <w:lastRenderedPageBreak/>
        <w:t xml:space="preserve">sont </w:t>
      </w:r>
      <w:r w:rsidR="005533E6" w:rsidRPr="005978E3">
        <w:rPr>
          <w:lang w:val="fr-FR"/>
        </w:rPr>
        <w:t xml:space="preserve">prises </w:t>
      </w:r>
      <w:r w:rsidRPr="005978E3">
        <w:rPr>
          <w:lang w:val="fr-FR"/>
        </w:rPr>
        <w:t>afin d'identifier l</w:t>
      </w:r>
      <w:r w:rsidR="005533E6" w:rsidRPr="005978E3">
        <w:rPr>
          <w:lang w:val="fr-FR"/>
        </w:rPr>
        <w:t>eurs</w:t>
      </w:r>
      <w:r w:rsidRPr="005978E3">
        <w:rPr>
          <w:lang w:val="fr-FR"/>
        </w:rPr>
        <w:t xml:space="preserve"> voies de transmission. </w:t>
      </w:r>
      <w:r w:rsidRPr="0055711B">
        <w:rPr>
          <w:lang w:val="fr-FR"/>
        </w:rPr>
        <w:t xml:space="preserve">Le </w:t>
      </w:r>
      <w:r w:rsidRPr="000F0DA2">
        <w:rPr>
          <w:lang w:val="fr-FR"/>
        </w:rPr>
        <w:t>recrutement</w:t>
      </w:r>
      <w:r w:rsidRPr="0055711B">
        <w:rPr>
          <w:lang w:val="fr-FR"/>
        </w:rPr>
        <w:t xml:space="preserve"> des patients </w:t>
      </w:r>
      <w:r w:rsidR="008176A4" w:rsidRPr="0055711B">
        <w:rPr>
          <w:lang w:val="fr-FR"/>
        </w:rPr>
        <w:t>dans</w:t>
      </w:r>
      <w:r w:rsidRPr="0055711B">
        <w:rPr>
          <w:lang w:val="fr-FR"/>
        </w:rPr>
        <w:t xml:space="preserve"> les sites gérés par les programmes nationaux de lutte contre la lèpre et soutenus par la Fondation Damien et la Fondation Raoul Follereau débutera le 1er janvier 2019.</w:t>
      </w:r>
    </w:p>
    <w:p w14:paraId="32CF4A42" w14:textId="556093E7" w:rsidR="00F834C0" w:rsidRDefault="00F834C0" w:rsidP="00D00322">
      <w:pPr>
        <w:rPr>
          <w:lang w:val="fr-FR"/>
        </w:rPr>
      </w:pPr>
    </w:p>
    <w:p w14:paraId="08E2905C" w14:textId="77777777" w:rsidR="00F834C0" w:rsidRPr="00DF6D80" w:rsidRDefault="00F834C0" w:rsidP="00F834C0">
      <w:pPr>
        <w:rPr>
          <w:b/>
          <w:lang w:val="fr-BE"/>
        </w:rPr>
      </w:pPr>
      <w:r w:rsidRPr="00DF6D80">
        <w:rPr>
          <w:b/>
          <w:lang w:val="fr-BE"/>
        </w:rPr>
        <w:t>Contact:</w:t>
      </w:r>
    </w:p>
    <w:p w14:paraId="76C8D297" w14:textId="249C0A86" w:rsidR="00F834C0" w:rsidRPr="00F834C0" w:rsidRDefault="00F834C0" w:rsidP="00F834C0">
      <w:pPr>
        <w:rPr>
          <w:lang w:val="fr-BE"/>
        </w:rPr>
      </w:pPr>
      <w:bookmarkStart w:id="0" w:name="_GoBack"/>
      <w:bookmarkEnd w:id="0"/>
      <w:r w:rsidRPr="00F834C0">
        <w:rPr>
          <w:lang w:val="fr-BE"/>
        </w:rPr>
        <w:t xml:space="preserve">Roeland Scholtalbers, Directeur de la Communication, </w:t>
      </w:r>
      <w:hyperlink r:id="rId8" w:history="1">
        <w:r w:rsidRPr="00F834C0">
          <w:rPr>
            <w:rStyle w:val="Hyperlink"/>
            <w:lang w:val="fr-BE"/>
          </w:rPr>
          <w:t>rsa@itg.be</w:t>
        </w:r>
      </w:hyperlink>
      <w:r w:rsidRPr="00F834C0">
        <w:rPr>
          <w:lang w:val="fr-BE"/>
        </w:rPr>
        <w:t>, +32</w:t>
      </w:r>
      <w:r w:rsidR="00813333">
        <w:rPr>
          <w:lang w:val="fr-BE"/>
        </w:rPr>
        <w:t xml:space="preserve"> </w:t>
      </w:r>
      <w:r w:rsidRPr="00F834C0">
        <w:rPr>
          <w:lang w:val="fr-BE"/>
        </w:rPr>
        <w:t>(0)477</w:t>
      </w:r>
      <w:r w:rsidR="00813333">
        <w:rPr>
          <w:lang w:val="fr-BE"/>
        </w:rPr>
        <w:t xml:space="preserve"> </w:t>
      </w:r>
      <w:r w:rsidRPr="00F834C0">
        <w:rPr>
          <w:lang w:val="fr-BE"/>
        </w:rPr>
        <w:t>06</w:t>
      </w:r>
      <w:r w:rsidR="00813333">
        <w:rPr>
          <w:lang w:val="fr-BE"/>
        </w:rPr>
        <w:t xml:space="preserve"> </w:t>
      </w:r>
      <w:r w:rsidRPr="00F834C0">
        <w:rPr>
          <w:lang w:val="fr-BE"/>
        </w:rPr>
        <w:t>83</w:t>
      </w:r>
      <w:r w:rsidR="00813333">
        <w:rPr>
          <w:lang w:val="fr-BE"/>
        </w:rPr>
        <w:t xml:space="preserve"> </w:t>
      </w:r>
      <w:r w:rsidRPr="00F834C0">
        <w:rPr>
          <w:lang w:val="fr-BE"/>
        </w:rPr>
        <w:t>84</w:t>
      </w:r>
    </w:p>
    <w:p w14:paraId="7516DB28" w14:textId="77777777" w:rsidR="00F834C0" w:rsidRPr="00F834C0" w:rsidRDefault="00F834C0" w:rsidP="00D00322">
      <w:pPr>
        <w:rPr>
          <w:lang w:val="fr-BE"/>
        </w:rPr>
      </w:pPr>
    </w:p>
    <w:p w14:paraId="252F2208" w14:textId="77777777" w:rsidR="008176A4" w:rsidRPr="00F834C0" w:rsidRDefault="008176A4" w:rsidP="00D00322">
      <w:pPr>
        <w:rPr>
          <w:b/>
          <w:lang w:val="fr-BE"/>
        </w:rPr>
      </w:pPr>
    </w:p>
    <w:p w14:paraId="2EE89687" w14:textId="52767339" w:rsidR="00F7017E" w:rsidRPr="00F834C0" w:rsidRDefault="00F7017E" w:rsidP="00D00322">
      <w:pPr>
        <w:rPr>
          <w:b/>
          <w:lang w:val="fr-BE"/>
        </w:rPr>
      </w:pPr>
      <w:r w:rsidRPr="00F834C0">
        <w:rPr>
          <w:b/>
          <w:lang w:val="fr-BE"/>
        </w:rPr>
        <w:t>Note aux éditeurs :</w:t>
      </w:r>
    </w:p>
    <w:p w14:paraId="513C7FAA" w14:textId="77777777" w:rsidR="00F7017E" w:rsidRPr="00F04295" w:rsidRDefault="00F7017E" w:rsidP="00D00322">
      <w:pPr>
        <w:rPr>
          <w:rFonts w:asciiTheme="minorHAnsi" w:hAnsiTheme="minorHAnsi"/>
          <w:lang w:val="fr-BE"/>
        </w:rPr>
      </w:pPr>
    </w:p>
    <w:p w14:paraId="1BAA494D" w14:textId="2AA6B67A" w:rsidR="00F04295" w:rsidRPr="00F04295" w:rsidRDefault="00F04295" w:rsidP="00F04295">
      <w:pPr>
        <w:pStyle w:val="ListParagraph"/>
        <w:numPr>
          <w:ilvl w:val="0"/>
          <w:numId w:val="2"/>
        </w:numPr>
        <w:rPr>
          <w:rFonts w:asciiTheme="minorHAnsi" w:hAnsiTheme="minorHAnsi"/>
          <w:lang w:val="fr-BE"/>
        </w:rPr>
      </w:pPr>
      <w:r w:rsidRPr="00F04295">
        <w:rPr>
          <w:rFonts w:asciiTheme="minorHAnsi" w:hAnsiTheme="minorHAnsi"/>
          <w:lang w:val="fr-BE"/>
        </w:rPr>
        <w:t xml:space="preserve">Photos des Comores (Johanna De </w:t>
      </w:r>
      <w:proofErr w:type="spellStart"/>
      <w:r w:rsidRPr="00F04295">
        <w:rPr>
          <w:rFonts w:asciiTheme="minorHAnsi" w:hAnsiTheme="minorHAnsi"/>
          <w:lang w:val="fr-BE"/>
        </w:rPr>
        <w:t>Tessières</w:t>
      </w:r>
      <w:proofErr w:type="spellEnd"/>
      <w:r w:rsidRPr="00F04295">
        <w:rPr>
          <w:rFonts w:asciiTheme="minorHAnsi" w:hAnsiTheme="minorHAnsi"/>
          <w:lang w:val="fr-BE"/>
        </w:rPr>
        <w:t xml:space="preserve"> pour Action Damien), disponibles jusqu’à mardi 16 octobre: </w:t>
      </w:r>
      <w:hyperlink r:id="rId9" w:history="1">
        <w:r w:rsidRPr="00F04295">
          <w:rPr>
            <w:rStyle w:val="Hyperlink"/>
            <w:rFonts w:asciiTheme="minorHAnsi" w:hAnsiTheme="minorHAnsi"/>
            <w:lang w:val="fr-BE"/>
          </w:rPr>
          <w:t>https://we.tl/t-X7nuo6p4XB</w:t>
        </w:r>
      </w:hyperlink>
      <w:r w:rsidRPr="00F04295">
        <w:rPr>
          <w:rFonts w:asciiTheme="minorHAnsi" w:hAnsiTheme="minorHAnsi"/>
          <w:lang w:val="fr-BE"/>
        </w:rPr>
        <w:t xml:space="preserve">   </w:t>
      </w:r>
    </w:p>
    <w:p w14:paraId="53FCA0F7" w14:textId="33923ECF" w:rsidR="00D00322" w:rsidRPr="00F04295" w:rsidRDefault="00F04295" w:rsidP="00F04295">
      <w:pPr>
        <w:pStyle w:val="ListParagraph"/>
        <w:numPr>
          <w:ilvl w:val="0"/>
          <w:numId w:val="2"/>
        </w:numPr>
        <w:rPr>
          <w:rFonts w:asciiTheme="minorHAnsi" w:hAnsiTheme="minorHAnsi"/>
          <w:lang w:val="fr-BE"/>
        </w:rPr>
      </w:pPr>
      <w:r w:rsidRPr="00F04295">
        <w:rPr>
          <w:rFonts w:asciiTheme="minorHAnsi" w:hAnsiTheme="minorHAnsi"/>
          <w:lang w:val="fr-BE"/>
        </w:rPr>
        <w:t xml:space="preserve">Le </w:t>
      </w:r>
      <w:r w:rsidR="00F7017E" w:rsidRPr="00F04295">
        <w:rPr>
          <w:rFonts w:asciiTheme="minorHAnsi" w:hAnsiTheme="minorHAnsi"/>
          <w:lang w:val="fr-BE"/>
        </w:rPr>
        <w:t>projet</w:t>
      </w:r>
      <w:r w:rsidR="00F834C0" w:rsidRPr="00F04295">
        <w:rPr>
          <w:rFonts w:asciiTheme="minorHAnsi" w:hAnsiTheme="minorHAnsi"/>
          <w:lang w:val="fr-BE"/>
        </w:rPr>
        <w:t xml:space="preserve"> PEOPLE</w:t>
      </w:r>
      <w:r w:rsidR="00F7017E" w:rsidRPr="00F04295">
        <w:rPr>
          <w:rFonts w:asciiTheme="minorHAnsi" w:hAnsiTheme="minorHAnsi" w:cs="Arial"/>
          <w:color w:val="222222"/>
          <w:lang w:val="fr-BE"/>
        </w:rPr>
        <w:t>:</w:t>
      </w:r>
      <w:r w:rsidR="00DF6D80" w:rsidRPr="00F04295">
        <w:rPr>
          <w:rFonts w:asciiTheme="minorHAnsi" w:hAnsiTheme="minorHAnsi" w:cs="Arial"/>
          <w:color w:val="222222"/>
          <w:lang w:val="fr-BE"/>
        </w:rPr>
        <w:t xml:space="preserve"> </w:t>
      </w:r>
      <w:hyperlink r:id="rId10" w:history="1">
        <w:r w:rsidR="00DF6D80" w:rsidRPr="00F04295">
          <w:rPr>
            <w:rStyle w:val="Hyperlink"/>
            <w:rFonts w:asciiTheme="minorHAnsi" w:hAnsiTheme="minorHAnsi" w:cs="Arial"/>
            <w:lang w:val="fr-BE"/>
          </w:rPr>
          <w:t>https://clinicaltrials.gov/ct2/show/NCT03662022?cond=leprosy&amp;rank=3</w:t>
        </w:r>
      </w:hyperlink>
      <w:r w:rsidR="00DF6D80" w:rsidRPr="00F04295">
        <w:rPr>
          <w:rFonts w:asciiTheme="minorHAnsi" w:hAnsiTheme="minorHAnsi" w:cs="Arial"/>
          <w:color w:val="222222"/>
          <w:lang w:val="fr-BE"/>
        </w:rPr>
        <w:t xml:space="preserve"> </w:t>
      </w:r>
    </w:p>
    <w:sectPr w:rsidR="00D00322" w:rsidRPr="00F042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C146AD"/>
    <w:multiLevelType w:val="hybridMultilevel"/>
    <w:tmpl w:val="90FEF536"/>
    <w:lvl w:ilvl="0" w:tplc="1FF41D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0D1E1F"/>
    <w:multiLevelType w:val="hybridMultilevel"/>
    <w:tmpl w:val="9D2C245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7EF"/>
    <w:rsid w:val="000056FB"/>
    <w:rsid w:val="0005460E"/>
    <w:rsid w:val="000665E5"/>
    <w:rsid w:val="000C3BAE"/>
    <w:rsid w:val="000C4989"/>
    <w:rsid w:val="000D6800"/>
    <w:rsid w:val="000F0DA2"/>
    <w:rsid w:val="0011286E"/>
    <w:rsid w:val="00161B9E"/>
    <w:rsid w:val="001716C9"/>
    <w:rsid w:val="00177757"/>
    <w:rsid w:val="001C41BA"/>
    <w:rsid w:val="001C64C4"/>
    <w:rsid w:val="001D1191"/>
    <w:rsid w:val="002322E3"/>
    <w:rsid w:val="0024105B"/>
    <w:rsid w:val="002B3B0C"/>
    <w:rsid w:val="002C2C2F"/>
    <w:rsid w:val="002E77E0"/>
    <w:rsid w:val="002F1321"/>
    <w:rsid w:val="003560F4"/>
    <w:rsid w:val="003734C5"/>
    <w:rsid w:val="00381BD9"/>
    <w:rsid w:val="003A05BF"/>
    <w:rsid w:val="0040104E"/>
    <w:rsid w:val="00406A77"/>
    <w:rsid w:val="00437435"/>
    <w:rsid w:val="0045778B"/>
    <w:rsid w:val="00462CC3"/>
    <w:rsid w:val="004921C1"/>
    <w:rsid w:val="004969DE"/>
    <w:rsid w:val="004F0910"/>
    <w:rsid w:val="005258AA"/>
    <w:rsid w:val="005274FB"/>
    <w:rsid w:val="005533E6"/>
    <w:rsid w:val="0055711B"/>
    <w:rsid w:val="00592135"/>
    <w:rsid w:val="005978E3"/>
    <w:rsid w:val="00605AA0"/>
    <w:rsid w:val="006227DF"/>
    <w:rsid w:val="00622CE3"/>
    <w:rsid w:val="00645F4F"/>
    <w:rsid w:val="0065473A"/>
    <w:rsid w:val="006633F3"/>
    <w:rsid w:val="00666EB9"/>
    <w:rsid w:val="00677C43"/>
    <w:rsid w:val="00684E9B"/>
    <w:rsid w:val="006A29BE"/>
    <w:rsid w:val="006B3B77"/>
    <w:rsid w:val="006D542E"/>
    <w:rsid w:val="006E4224"/>
    <w:rsid w:val="00733309"/>
    <w:rsid w:val="007419F4"/>
    <w:rsid w:val="00743B4C"/>
    <w:rsid w:val="00757252"/>
    <w:rsid w:val="00775146"/>
    <w:rsid w:val="007C4632"/>
    <w:rsid w:val="008023FB"/>
    <w:rsid w:val="00813333"/>
    <w:rsid w:val="008172DC"/>
    <w:rsid w:val="008176A4"/>
    <w:rsid w:val="00860FEA"/>
    <w:rsid w:val="00900C70"/>
    <w:rsid w:val="00965BD9"/>
    <w:rsid w:val="009737FC"/>
    <w:rsid w:val="00976941"/>
    <w:rsid w:val="0099792B"/>
    <w:rsid w:val="009D5541"/>
    <w:rsid w:val="00A8784C"/>
    <w:rsid w:val="00AD47B9"/>
    <w:rsid w:val="00AE7DD7"/>
    <w:rsid w:val="00B34028"/>
    <w:rsid w:val="00B34FC9"/>
    <w:rsid w:val="00B3701E"/>
    <w:rsid w:val="00B65BA4"/>
    <w:rsid w:val="00C00DB3"/>
    <w:rsid w:val="00C42702"/>
    <w:rsid w:val="00C65558"/>
    <w:rsid w:val="00C65BCC"/>
    <w:rsid w:val="00C807C7"/>
    <w:rsid w:val="00CA6408"/>
    <w:rsid w:val="00CB0DA9"/>
    <w:rsid w:val="00CB111D"/>
    <w:rsid w:val="00CD7501"/>
    <w:rsid w:val="00CE3C83"/>
    <w:rsid w:val="00D00322"/>
    <w:rsid w:val="00D042DB"/>
    <w:rsid w:val="00D14B52"/>
    <w:rsid w:val="00D371BA"/>
    <w:rsid w:val="00D469F1"/>
    <w:rsid w:val="00D616C1"/>
    <w:rsid w:val="00D64F66"/>
    <w:rsid w:val="00DA6C8D"/>
    <w:rsid w:val="00DC04EE"/>
    <w:rsid w:val="00DD4434"/>
    <w:rsid w:val="00DD6C19"/>
    <w:rsid w:val="00DF6D80"/>
    <w:rsid w:val="00E07746"/>
    <w:rsid w:val="00E13404"/>
    <w:rsid w:val="00E1446B"/>
    <w:rsid w:val="00E55390"/>
    <w:rsid w:val="00E92898"/>
    <w:rsid w:val="00EA2454"/>
    <w:rsid w:val="00EA6524"/>
    <w:rsid w:val="00ED2B47"/>
    <w:rsid w:val="00ED423A"/>
    <w:rsid w:val="00F04295"/>
    <w:rsid w:val="00F577EF"/>
    <w:rsid w:val="00F611BB"/>
    <w:rsid w:val="00F7017E"/>
    <w:rsid w:val="00F831AF"/>
    <w:rsid w:val="00F834C0"/>
    <w:rsid w:val="00F85DC9"/>
    <w:rsid w:val="00F937A7"/>
    <w:rsid w:val="00FC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FFD96"/>
  <w15:chartTrackingRefBased/>
  <w15:docId w15:val="{B61ADEE5-D97A-4BE5-A1E2-DE7DC791C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77E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77E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77E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5BA4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9737F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B3B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3B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3B0C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3B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3B0C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B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B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8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8819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5990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5039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2210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4705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242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489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6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sa@itg.b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cbi.nlm.nih.gov/pubmed/1833205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ho.int/neglected_diseases/news/WHO-to-publish-first-guidelines-on-leprosy-diagnosis/en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apps.who.int/neglected_diseases/ntddata/leprosy/leprosy.html" TargetMode="External"/><Relationship Id="rId10" Type="http://schemas.openxmlformats.org/officeDocument/2006/relationships/hyperlink" Target="https://clinicaltrials.gov/ct2/show/NCT03662022?cond=leprosy&amp;rank=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e.tl/t-X7nuo6p4X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602</Words>
  <Characters>4173</Characters>
  <Application>Microsoft Office Word</Application>
  <DocSecurity>0</DocSecurity>
  <Lines>97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Roeland Scholtalbers</dc:creator>
  <cp:keywords/>
  <dc:description/>
  <cp:lastModifiedBy>Roeland Scholtalbers</cp:lastModifiedBy>
  <cp:revision>90</cp:revision>
  <dcterms:created xsi:type="dcterms:W3CDTF">2018-10-08T08:09:00Z</dcterms:created>
  <dcterms:modified xsi:type="dcterms:W3CDTF">2018-10-10T09:51:00Z</dcterms:modified>
</cp:coreProperties>
</file>